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bookmarkStart w:id="0" w:name="_Toc98319150"/>
      <w:r>
        <w:rPr>
          <w:rFonts w:hint="eastAsia" w:ascii="宋体" w:hAnsi="宋体"/>
          <w:b/>
          <w:sz w:val="28"/>
          <w:szCs w:val="28"/>
          <w:shd w:val="clear" w:color="auto" w:fill="FFFFFF"/>
        </w:rPr>
        <w:t>江苏省高等职业院校教师</w:t>
      </w:r>
      <w:bookmarkEnd w:id="0"/>
      <w:r>
        <w:rPr>
          <w:rFonts w:hint="eastAsia" w:ascii="宋体" w:hAnsi="宋体"/>
          <w:b/>
          <w:sz w:val="28"/>
          <w:szCs w:val="28"/>
          <w:shd w:val="clear" w:color="auto" w:fill="FFFFFF"/>
        </w:rPr>
        <w:t>省级</w:t>
      </w:r>
      <w:r>
        <w:rPr>
          <w:rFonts w:ascii="宋体" w:hAnsi="宋体"/>
          <w:b/>
          <w:sz w:val="28"/>
          <w:szCs w:val="28"/>
          <w:shd w:val="clear" w:color="auto" w:fill="FFFFFF"/>
        </w:rPr>
        <w:t>培训项目</w:t>
      </w:r>
    </w:p>
    <w:p>
      <w:pPr>
        <w:jc w:val="center"/>
        <w:rPr>
          <w:rFonts w:ascii="宋体" w:hAnsi="宋体"/>
          <w:b/>
          <w:sz w:val="28"/>
          <w:szCs w:val="28"/>
          <w:shd w:val="clear" w:color="auto" w:fill="FFFFFF"/>
        </w:rPr>
      </w:pPr>
      <w:r>
        <w:rPr>
          <w:rFonts w:hint="eastAsia" w:ascii="宋体" w:hAnsi="宋体"/>
          <w:b/>
          <w:color w:val="000000" w:themeColor="text1"/>
          <w:sz w:val="28"/>
          <w:szCs w:val="28"/>
          <w:shd w:val="clear" w:color="auto" w:fill="FFFFFF"/>
          <w14:textFill>
            <w14:solidFill>
              <w14:schemeClr w14:val="tx1"/>
            </w14:solidFill>
          </w14:textFill>
        </w:rPr>
        <w:t>2023GZSP63</w:t>
      </w:r>
      <w:r>
        <w:rPr>
          <w:rFonts w:ascii="宋体" w:hAnsi="宋体"/>
          <w:b/>
          <w:sz w:val="28"/>
          <w:szCs w:val="28"/>
          <w:shd w:val="clear" w:color="auto" w:fill="FFFFFF"/>
        </w:rPr>
        <w:t>（</w:t>
      </w:r>
      <w:r>
        <w:rPr>
          <w:rFonts w:hint="eastAsia" w:ascii="宋体" w:hAnsi="宋体"/>
          <w:b/>
          <w:sz w:val="28"/>
          <w:szCs w:val="28"/>
          <w:shd w:val="clear" w:color="auto" w:fill="FFFFFF"/>
        </w:rPr>
        <w:t>创新创业教师高级研修班C）开班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w:t>
      </w:r>
      <w:r>
        <w:rPr>
          <w:rFonts w:hint="eastAsia" w:asciiTheme="minorEastAsia" w:hAnsiTheme="minorEastAsia" w:eastAsiaTheme="minorEastAsia" w:cstheme="minorEastAsia"/>
          <w:color w:val="000000"/>
          <w:sz w:val="24"/>
          <w:szCs w:val="24"/>
          <w:shd w:val="clear" w:color="auto" w:fill="FFFFFF"/>
          <w:lang w:val="en-US" w:eastAsia="zh-CN"/>
        </w:rPr>
        <w:t>我校</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b/>
          <w:bCs/>
          <w:color w:val="000000"/>
          <w:sz w:val="24"/>
          <w:szCs w:val="24"/>
          <w:shd w:val="clear" w:color="auto" w:fill="FFFFFF"/>
        </w:rPr>
        <w:t>教师专业技能竞赛教练培训</w:t>
      </w:r>
      <w:r>
        <w:rPr>
          <w:rFonts w:hint="eastAsia" w:asciiTheme="minorEastAsia" w:hAnsiTheme="minorEastAsia" w:eastAsiaTheme="minorEastAsia" w:cstheme="minorEastAsia"/>
          <w:b/>
          <w:bCs/>
          <w:color w:val="000000"/>
          <w:sz w:val="24"/>
          <w:szCs w:val="24"/>
          <w:shd w:val="clear" w:color="auto" w:fill="FFFFFF"/>
          <w:lang w:eastAsia="zh-CN"/>
        </w:rPr>
        <w:t>——创新创业教师高级研修班C</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10</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6</w:t>
      </w:r>
      <w:r>
        <w:rPr>
          <w:rFonts w:hint="eastAsia" w:asciiTheme="minorEastAsia" w:hAnsiTheme="minorEastAsia" w:eastAsiaTheme="minorEastAsia" w:cstheme="minorEastAsia"/>
          <w:sz w:val="24"/>
          <w:szCs w:val="24"/>
          <w:shd w:val="clear" w:color="auto" w:fill="FFFFFF"/>
        </w:rPr>
        <w:t>日</w:t>
      </w:r>
      <w:r>
        <w:rPr>
          <w:rFonts w:hint="eastAsia" w:asciiTheme="minorEastAsia" w:hAnsiTheme="minorEastAsia" w:eastAsiaTheme="minorEastAsia" w:cstheme="minorEastAsia"/>
          <w:sz w:val="24"/>
          <w:szCs w:val="24"/>
          <w:shd w:val="clear" w:color="auto" w:fill="FFFFFF"/>
          <w:lang w:val="en-US" w:eastAsia="zh-CN"/>
        </w:rPr>
        <w:t>14</w:t>
      </w:r>
      <w:r>
        <w:rPr>
          <w:rFonts w:hint="eastAsia" w:asciiTheme="minorEastAsia" w:hAnsiTheme="minorEastAsia" w:eastAsiaTheme="minorEastAsia" w:cstheme="minorEastAsia"/>
          <w:sz w:val="24"/>
          <w:szCs w:val="24"/>
          <w:shd w:val="clear" w:color="auto" w:fill="FFFFFF"/>
        </w:rPr>
        <w:t>:00-18:00报到</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1.报到地点：苏州市相城区园中路6</w:t>
      </w:r>
      <w:r>
        <w:rPr>
          <w:rFonts w:asciiTheme="minorEastAsia" w:hAnsiTheme="minorEastAsia" w:eastAsiaTheme="minorEastAsia" w:cstheme="minorEastAsia"/>
          <w:color w:val="000000"/>
          <w:sz w:val="24"/>
          <w:szCs w:val="24"/>
          <w:shd w:val="clear" w:color="auto" w:fill="FFFFFF"/>
        </w:rPr>
        <w:t>99</w:t>
      </w:r>
      <w:r>
        <w:rPr>
          <w:rFonts w:hint="eastAsia" w:asciiTheme="minorEastAsia" w:hAnsiTheme="minorEastAsia" w:eastAsiaTheme="minorEastAsia" w:cstheme="minorEastAsia"/>
          <w:color w:val="000000"/>
          <w:sz w:val="24"/>
          <w:szCs w:val="24"/>
          <w:shd w:val="clear" w:color="auto" w:fill="FFFFFF"/>
        </w:rPr>
        <w:t>号（相城培训中心）</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2.住宿地点：苏州市相城区园中路6</w:t>
      </w:r>
      <w:r>
        <w:rPr>
          <w:rFonts w:asciiTheme="minorEastAsia" w:hAnsiTheme="minorEastAsia" w:eastAsiaTheme="minorEastAsia" w:cstheme="minorEastAsia"/>
          <w:color w:val="000000"/>
          <w:sz w:val="24"/>
          <w:szCs w:val="24"/>
          <w:shd w:val="clear" w:color="auto" w:fill="FFFFFF"/>
        </w:rPr>
        <w:t>99</w:t>
      </w:r>
      <w:r>
        <w:rPr>
          <w:rFonts w:hint="eastAsia" w:asciiTheme="minorEastAsia" w:hAnsiTheme="minorEastAsia" w:eastAsiaTheme="minorEastAsia" w:cstheme="minorEastAsia"/>
          <w:color w:val="000000"/>
          <w:sz w:val="24"/>
          <w:szCs w:val="24"/>
          <w:shd w:val="clear" w:color="auto" w:fill="FFFFFF"/>
        </w:rPr>
        <w:t>号（相城培训中心）</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培训经费、食宿费由江苏省财政专项经费承担，交通费由学员所在单位承担，培训期间食宿统一安排。</w:t>
      </w:r>
    </w:p>
    <w:p>
      <w:pPr>
        <w:shd w:val="solid" w:color="FFFFFF" w:fill="auto"/>
        <w:autoSpaceDN w:val="0"/>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hd w:val="solid" w:color="FFFFFF" w:fill="auto"/>
        <w:autoSpaceDN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身份证；</w:t>
      </w:r>
    </w:p>
    <w:p>
      <w:pPr>
        <w:shd w:val="solid" w:color="FFFFFF" w:fill="auto"/>
        <w:autoSpaceDN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报名表；</w:t>
      </w:r>
    </w:p>
    <w:p>
      <w:pPr>
        <w:shd w:val="solid" w:color="FFFFFF" w:fill="auto"/>
        <w:autoSpaceDN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2寸免冠照2张；</w:t>
      </w:r>
    </w:p>
    <w:p>
      <w:pPr>
        <w:shd w:val="solid" w:color="FFFFFF" w:fill="auto"/>
        <w:autoSpaceDN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疫情防控必须品（但不仅限于口罩、消毒水）。</w:t>
      </w:r>
    </w:p>
    <w:p>
      <w:pPr>
        <w:shd w:val="solid" w:color="FFFFFF" w:fill="auto"/>
        <w:autoSpaceDN w:val="0"/>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asciiTheme="minorEastAsia" w:hAnsiTheme="minorEastAsia" w:eastAsiaTheme="minorEastAsia" w:cstheme="minorEastAsia"/>
          <w:sz w:val="24"/>
          <w:szCs w:val="24"/>
        </w:rPr>
      </w:pPr>
      <w:bookmarkStart w:id="1" w:name="OLE_LINK24"/>
      <w:bookmarkStart w:id="2" w:name="OLE_LINK22"/>
      <w:r>
        <w:rPr>
          <w:rFonts w:hint="eastAsia" w:asciiTheme="minorEastAsia" w:hAnsiTheme="minorEastAsia" w:eastAsiaTheme="minorEastAsia" w:cstheme="minorEastAsia"/>
          <w:sz w:val="24"/>
          <w:szCs w:val="24"/>
        </w:rPr>
        <w:t xml:space="preserve">联 系 人：薛荣荣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联系电话：18962112</w:t>
      </w:r>
      <w:r>
        <w:rPr>
          <w:rFonts w:asciiTheme="minorEastAsia" w:hAnsiTheme="minorEastAsia" w:eastAsiaTheme="minorEastAsia" w:cstheme="minorEastAsia"/>
          <w:sz w:val="24"/>
          <w:szCs w:val="24"/>
        </w:rPr>
        <w:t>927</w:t>
      </w:r>
      <w:r>
        <w:rPr>
          <w:rFonts w:hint="eastAsia" w:asciiTheme="minorEastAsia" w:hAnsiTheme="minorEastAsia" w:eastAsiaTheme="minorEastAsia" w:cstheme="minorEastAsia"/>
          <w:sz w:val="24"/>
          <w:szCs w:val="24"/>
        </w:rPr>
        <w:t xml:space="preserve">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电子邮箱：1</w:t>
      </w:r>
      <w:r>
        <w:rPr>
          <w:rFonts w:asciiTheme="minorEastAsia" w:hAnsiTheme="minorEastAsia" w:eastAsiaTheme="minorEastAsia" w:cstheme="minorEastAsia"/>
          <w:sz w:val="24"/>
          <w:szCs w:val="24"/>
        </w:rPr>
        <w:t>08311273@</w:t>
      </w:r>
      <w:r>
        <w:rPr>
          <w:rFonts w:hint="eastAsia" w:asciiTheme="minorEastAsia" w:hAnsiTheme="minorEastAsia" w:eastAsiaTheme="minorEastAsia" w:cstheme="minorEastAsia"/>
          <w:sz w:val="24"/>
          <w:szCs w:val="24"/>
        </w:rPr>
        <w:t>qq.com</w:t>
      </w:r>
    </w:p>
    <w:p>
      <w:pPr>
        <w:shd w:val="solid" w:color="FFFFFF" w:fill="auto"/>
        <w:autoSpaceDN w:val="0"/>
        <w:spacing w:line="360" w:lineRule="auto"/>
        <w:ind w:firstLine="540" w:firstLineChars="225"/>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QQ群：  532374267 </w:t>
      </w:r>
    </w:p>
    <w:p>
      <w:pPr>
        <w:numPr>
          <w:ilvl w:val="0"/>
          <w:numId w:val="1"/>
        </w:numPr>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疫情防控要求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.所有人员应配合工作人员进行身份查验，现场测量体温低于37.3摄氏度且无干咳等异常症状，方可参加培训。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.所有人员参培期间应注意做好个人防护，备足一次性医用口罩或医用外科口罩，避免在人员密集、通风不良的场所逗留。</w:t>
      </w:r>
    </w:p>
    <w:p>
      <w:pPr>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.所有人员做好个人健康监测，如果出现发热、乏力、干咳、呼吸困难等症状，请立即与工作人员取得联系，视病情及时就医。</w:t>
      </w:r>
    </w:p>
    <w:bookmarkEnd w:id="1"/>
    <w:bookmarkEnd w:id="2"/>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七</w:t>
      </w:r>
      <w:r>
        <w:rPr>
          <w:rFonts w:hint="eastAsia" w:asciiTheme="minorEastAsia" w:hAnsiTheme="minorEastAsia" w:eastAsiaTheme="minorEastAsia" w:cstheme="minorEastAsia"/>
          <w:b/>
          <w:sz w:val="24"/>
          <w:szCs w:val="24"/>
        </w:rPr>
        <w:t>、交通线路</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1.苏州站/苏州北广场汽车站:</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①(火车站内)--乘坐地铁4号线(往龙道浜方向) 龙道浜站出--再打车约1</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元;</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②(火车站内)-- 乘坐地铁</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号线(往骑河方向) 富元路站出--再打车约1</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元;</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③距离</w:t>
      </w:r>
      <w:r>
        <w:rPr>
          <w:rFonts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t>公里，乘坐出租车约</w:t>
      </w:r>
      <w:r>
        <w:rPr>
          <w:rFonts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元。</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2.苏州高铁北站:</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①(步行转乘地铁)--二号线(往桑田岛方向，富元路站出) -- 再打车约1</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元;</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②距离</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公里，乘坐出租车约</w:t>
      </w:r>
      <w:r>
        <w:rPr>
          <w:rFonts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t>元。</w:t>
      </w:r>
    </w:p>
    <w:p>
      <w:pPr>
        <w:spacing w:line="360" w:lineRule="auto"/>
        <w:ind w:firstLine="6240" w:firstLineChars="2600"/>
        <w:jc w:val="left"/>
        <w:rPr>
          <w:rFonts w:asciiTheme="minorEastAsia" w:hAnsiTheme="minorEastAsia" w:eastAsiaTheme="minorEastAsia" w:cstheme="minorEastAsia"/>
          <w:sz w:val="24"/>
          <w:szCs w:val="24"/>
        </w:rPr>
      </w:pPr>
    </w:p>
    <w:p>
      <w:pPr>
        <w:spacing w:line="360" w:lineRule="auto"/>
        <w:ind w:firstLine="5760" w:firstLineChars="2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苏州农业职业技术学院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日</w:t>
      </w:r>
    </w:p>
    <w:p>
      <w:pPr>
        <w:spacing w:line="360" w:lineRule="auto"/>
        <w:ind w:right="420"/>
      </w:pPr>
      <w:r>
        <w:rPr>
          <w:rFonts w:hint="eastAsia" w:ascii="宋体" w:hAnsi="宋体" w:cs="宋体"/>
          <w:b/>
          <w:bCs/>
          <w:kern w:val="0"/>
          <w:sz w:val="24"/>
          <w:szCs w:val="24"/>
        </w:rPr>
        <w:t>附 校园周边交通图</w:t>
      </w:r>
    </w:p>
    <w:p>
      <w:pPr>
        <w:pStyle w:val="14"/>
        <w:ind w:firstLine="420"/>
      </w:pPr>
      <w:bookmarkStart w:id="3" w:name="_GoBack"/>
      <w:r>
        <w:drawing>
          <wp:inline distT="0" distB="0" distL="114300" distR="114300">
            <wp:extent cx="5081905" cy="3295650"/>
            <wp:effectExtent l="0" t="0" r="44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081905" cy="3295650"/>
                    </a:xfrm>
                    <a:prstGeom prst="rect">
                      <a:avLst/>
                    </a:prstGeom>
                    <a:noFill/>
                    <a:ln>
                      <a:noFill/>
                    </a:ln>
                  </pic:spPr>
                </pic:pic>
              </a:graphicData>
            </a:graphic>
          </wp:inline>
        </w:drawing>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0ED34"/>
    <w:multiLevelType w:val="singleLevel"/>
    <w:tmpl w:val="57E0ED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NmEyMjcxNzYyYjRlZWY0YjliYWQ5MTIyMWZmZDYifQ=="/>
  </w:docVars>
  <w:rsids>
    <w:rsidRoot w:val="00B80908"/>
    <w:rsid w:val="0007349E"/>
    <w:rsid w:val="00074988"/>
    <w:rsid w:val="00106CDE"/>
    <w:rsid w:val="001538E2"/>
    <w:rsid w:val="00175CDF"/>
    <w:rsid w:val="001A47EF"/>
    <w:rsid w:val="00201D14"/>
    <w:rsid w:val="00234741"/>
    <w:rsid w:val="00251200"/>
    <w:rsid w:val="00251D78"/>
    <w:rsid w:val="00271E6D"/>
    <w:rsid w:val="00277EAC"/>
    <w:rsid w:val="002C159B"/>
    <w:rsid w:val="00333EE7"/>
    <w:rsid w:val="00416EC5"/>
    <w:rsid w:val="00422CC1"/>
    <w:rsid w:val="004922F6"/>
    <w:rsid w:val="004A3986"/>
    <w:rsid w:val="005214B4"/>
    <w:rsid w:val="00531F38"/>
    <w:rsid w:val="005754F8"/>
    <w:rsid w:val="005F401B"/>
    <w:rsid w:val="006307F6"/>
    <w:rsid w:val="00692538"/>
    <w:rsid w:val="00707F91"/>
    <w:rsid w:val="00733550"/>
    <w:rsid w:val="00765735"/>
    <w:rsid w:val="007B41F6"/>
    <w:rsid w:val="007E18DE"/>
    <w:rsid w:val="008F4A6A"/>
    <w:rsid w:val="00930A7D"/>
    <w:rsid w:val="009B1CB5"/>
    <w:rsid w:val="00A5236F"/>
    <w:rsid w:val="00AD2BF9"/>
    <w:rsid w:val="00B033BB"/>
    <w:rsid w:val="00B80908"/>
    <w:rsid w:val="00BF09BA"/>
    <w:rsid w:val="00C512FC"/>
    <w:rsid w:val="00CD5BAA"/>
    <w:rsid w:val="00CF1B7F"/>
    <w:rsid w:val="00D04226"/>
    <w:rsid w:val="00D87292"/>
    <w:rsid w:val="00DA5ED4"/>
    <w:rsid w:val="00DB79EB"/>
    <w:rsid w:val="00E04D75"/>
    <w:rsid w:val="00EB1440"/>
    <w:rsid w:val="00ED1BEF"/>
    <w:rsid w:val="00EE6256"/>
    <w:rsid w:val="00F6571D"/>
    <w:rsid w:val="00FE0289"/>
    <w:rsid w:val="02534D0C"/>
    <w:rsid w:val="07875AD4"/>
    <w:rsid w:val="09E57989"/>
    <w:rsid w:val="0AA811E7"/>
    <w:rsid w:val="0B053054"/>
    <w:rsid w:val="10B172DF"/>
    <w:rsid w:val="18955154"/>
    <w:rsid w:val="1AE754BD"/>
    <w:rsid w:val="1BDD512B"/>
    <w:rsid w:val="1D145616"/>
    <w:rsid w:val="22D31EEB"/>
    <w:rsid w:val="267F4174"/>
    <w:rsid w:val="2E552F71"/>
    <w:rsid w:val="340B3127"/>
    <w:rsid w:val="3A3D5B24"/>
    <w:rsid w:val="3D280C63"/>
    <w:rsid w:val="4110121A"/>
    <w:rsid w:val="465543AD"/>
    <w:rsid w:val="46862D16"/>
    <w:rsid w:val="53CE0635"/>
    <w:rsid w:val="551718D0"/>
    <w:rsid w:val="5A212B61"/>
    <w:rsid w:val="5FB233C0"/>
    <w:rsid w:val="650F7DA7"/>
    <w:rsid w:val="6D8769D8"/>
    <w:rsid w:val="6E5072DE"/>
    <w:rsid w:val="6E9D25B1"/>
    <w:rsid w:val="705C6358"/>
    <w:rsid w:val="753C2773"/>
    <w:rsid w:val="7A716318"/>
    <w:rsid w:val="7C357BF5"/>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1"/>
    <w:pPr>
      <w:spacing w:line="568" w:lineRule="exact"/>
      <w:ind w:left="468"/>
      <w:outlineLvl w:val="0"/>
    </w:pPr>
    <w:rPr>
      <w:rFonts w:ascii="华文中宋" w:hAnsi="华文中宋" w:eastAsia="华文中宋" w:cs="华文中宋"/>
      <w:b/>
      <w:bCs/>
      <w:sz w:val="36"/>
      <w:szCs w:val="36"/>
    </w:rPr>
  </w:style>
  <w:style w:type="paragraph" w:styleId="7">
    <w:name w:val="heading 2"/>
    <w:basedOn w:val="1"/>
    <w:next w:val="1"/>
    <w:qFormat/>
    <w:uiPriority w:val="1"/>
    <w:pPr>
      <w:ind w:left="1142" w:hanging="302"/>
      <w:outlineLvl w:val="1"/>
    </w:pPr>
    <w:rPr>
      <w:rFonts w:ascii="Microsoft JhengHei" w:hAnsi="Microsoft JhengHei" w:eastAsia="Microsoft JhengHei" w:cs="Microsoft JhengHei"/>
      <w:b/>
      <w:bCs/>
      <w:sz w:val="30"/>
      <w:szCs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240"/>
    </w:pPr>
    <w:rPr>
      <w:rFonts w:ascii="宋体" w:hAnsi="宋体" w:cs="宋体"/>
      <w:sz w:val="30"/>
      <w:szCs w:val="30"/>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8">
    <w:name w:val="annotation text"/>
    <w:basedOn w:val="1"/>
    <w:semiHidden/>
    <w:unhideWhenUsed/>
    <w:qFormat/>
    <w:uiPriority w:val="99"/>
    <w:pPr>
      <w:jc w:val="left"/>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Hyperlink"/>
    <w:qFormat/>
    <w:uiPriority w:val="0"/>
    <w:rPr>
      <w:color w:val="000000"/>
      <w:sz w:val="18"/>
      <w:szCs w:val="18"/>
      <w:u w:val="none"/>
    </w:rPr>
  </w:style>
  <w:style w:type="paragraph" w:customStyle="1" w:styleId="14">
    <w:name w:val="首行缩进"/>
    <w:basedOn w:val="1"/>
    <w:qFormat/>
    <w:uiPriority w:val="0"/>
    <w:pPr>
      <w:ind w:firstLine="480" w:firstLineChars="200"/>
    </w:pPr>
    <w:rPr>
      <w:rFonts w:ascii="Times New Roman" w:hAnsi="Times New Roman"/>
      <w:szCs w:val="20"/>
      <w:lang w:val="zh-CN"/>
    </w:rPr>
  </w:style>
  <w:style w:type="character" w:customStyle="1" w:styleId="15">
    <w:name w:val="页眉 字符"/>
    <w:basedOn w:val="12"/>
    <w:link w:val="10"/>
    <w:qFormat/>
    <w:uiPriority w:val="99"/>
    <w:rPr>
      <w:rFonts w:ascii="Calibri" w:hAnsi="Calibri" w:eastAsia="宋体" w:cs="Times New Roman"/>
      <w:sz w:val="18"/>
      <w:szCs w:val="18"/>
    </w:rPr>
  </w:style>
  <w:style w:type="character" w:customStyle="1" w:styleId="16">
    <w:name w:val="页脚 字符"/>
    <w:basedOn w:val="12"/>
    <w:link w:val="9"/>
    <w:qFormat/>
    <w:uiPriority w:val="99"/>
    <w:rPr>
      <w:rFonts w:ascii="Calibri" w:hAnsi="Calibri" w:eastAsia="宋体" w:cs="Times New Roman"/>
      <w:sz w:val="18"/>
      <w:szCs w:val="18"/>
    </w:rPr>
  </w:style>
  <w:style w:type="paragraph" w:styleId="17">
    <w:name w:val="List Paragraph"/>
    <w:basedOn w:val="1"/>
    <w:qFormat/>
    <w:uiPriority w:val="1"/>
    <w:pPr>
      <w:ind w:left="240" w:hanging="302"/>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802</Words>
  <Characters>920</Characters>
  <Lines>6</Lines>
  <Paragraphs>1</Paragraphs>
  <TotalTime>1</TotalTime>
  <ScaleCrop>false</ScaleCrop>
  <LinksUpToDate>false</LinksUpToDate>
  <CharactersWithSpaces>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黄走召君羊</cp:lastModifiedBy>
  <dcterms:modified xsi:type="dcterms:W3CDTF">2023-06-26T02:52:53Z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