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4" w:line="254" w:lineRule="auto"/>
        <w:ind w:left="315" w:right="435"/>
        <w:jc w:val="center"/>
        <w:rPr>
          <w:rFonts w:ascii="微软雅黑" w:hAnsi="微软雅黑" w:eastAsia="微软雅黑"/>
          <w:b/>
          <w:sz w:val="32"/>
        </w:rPr>
      </w:pPr>
      <w:r>
        <w:rPr>
          <w:rFonts w:hint="eastAsia" w:ascii="微软雅黑" w:hAnsi="微软雅黑" w:eastAsia="微软雅黑"/>
          <w:b/>
          <w:sz w:val="32"/>
        </w:rPr>
        <w:t>江苏理工学院</w:t>
      </w:r>
    </w:p>
    <w:p>
      <w:pPr>
        <w:spacing w:before="34" w:line="254" w:lineRule="auto"/>
        <w:ind w:left="315" w:right="435"/>
        <w:jc w:val="center"/>
        <w:rPr>
          <w:rFonts w:ascii="微软雅黑" w:hAnsi="微软雅黑" w:eastAsia="微软雅黑"/>
          <w:b/>
          <w:sz w:val="32"/>
        </w:rPr>
      </w:pPr>
      <w:r>
        <w:rPr>
          <w:rFonts w:hint="eastAsia" w:ascii="微软雅黑" w:hAnsi="微软雅黑" w:eastAsia="微软雅黑"/>
          <w:b/>
          <w:sz w:val="32"/>
        </w:rPr>
        <w:t>202</w:t>
      </w:r>
      <w:r>
        <w:rPr>
          <w:rFonts w:ascii="微软雅黑" w:hAnsi="微软雅黑" w:eastAsia="微软雅黑"/>
          <w:b/>
          <w:sz w:val="32"/>
        </w:rPr>
        <w:t>3</w:t>
      </w:r>
      <w:r>
        <w:rPr>
          <w:rFonts w:hint="eastAsia" w:ascii="微软雅黑" w:hAnsi="微软雅黑" w:eastAsia="微软雅黑"/>
          <w:b/>
          <w:sz w:val="32"/>
        </w:rPr>
        <w:t>年江苏省高等职业院校教师素质提高计划</w:t>
      </w:r>
    </w:p>
    <w:p>
      <w:pPr>
        <w:spacing w:before="34" w:line="254" w:lineRule="auto"/>
        <w:ind w:left="315" w:right="435"/>
        <w:jc w:val="center"/>
        <w:rPr>
          <w:rFonts w:ascii="微软雅黑" w:hAnsi="微软雅黑" w:eastAsia="微软雅黑"/>
          <w:b/>
          <w:sz w:val="32"/>
        </w:rPr>
      </w:pPr>
      <w:bookmarkStart w:id="0" w:name="_Hlk138710142"/>
      <w:r>
        <w:rPr>
          <w:rFonts w:hint="eastAsia" w:ascii="微软雅黑" w:hAnsi="微软雅黑" w:eastAsia="微软雅黑"/>
          <w:b/>
          <w:sz w:val="32"/>
          <w:lang w:val="en-US" w:eastAsia="zh-CN"/>
        </w:rPr>
        <w:t>2023GZSP25</w:t>
      </w:r>
      <w:r>
        <w:rPr>
          <w:rFonts w:hint="eastAsia" w:ascii="微软雅黑" w:hAnsi="微软雅黑" w:eastAsia="微软雅黑"/>
          <w:b/>
          <w:sz w:val="32"/>
        </w:rPr>
        <w:t>职业教育研究方法教师基本素养培训</w:t>
      </w:r>
    </w:p>
    <w:bookmarkEnd w:id="0"/>
    <w:p>
      <w:pPr>
        <w:spacing w:line="587" w:lineRule="exact"/>
        <w:ind w:left="315" w:right="435"/>
        <w:jc w:val="center"/>
        <w:rPr>
          <w:rFonts w:ascii="微软雅黑" w:eastAsia="微软雅黑"/>
          <w:b/>
          <w:sz w:val="32"/>
        </w:rPr>
      </w:pPr>
      <w:r>
        <w:rPr>
          <w:rFonts w:hint="eastAsia" w:ascii="微软雅黑" w:eastAsia="微软雅黑"/>
          <w:b/>
          <w:sz w:val="32"/>
        </w:rPr>
        <w:t>开班通知</w:t>
      </w:r>
      <w:bookmarkStart w:id="1" w:name="_GoBack"/>
      <w:bookmarkEnd w:id="1"/>
    </w:p>
    <w:p>
      <w:pPr>
        <w:pStyle w:val="4"/>
        <w:spacing w:before="0" w:line="360" w:lineRule="auto"/>
        <w:rPr>
          <w:rFonts w:asciiTheme="minorEastAsia" w:hAnsiTheme="minorEastAsia" w:eastAsiaTheme="minorEastAsia" w:cstheme="minorEastAsia"/>
          <w:sz w:val="21"/>
          <w:szCs w:val="21"/>
        </w:rPr>
      </w:pPr>
    </w:p>
    <w:p>
      <w:pPr>
        <w:pStyle w:val="4"/>
        <w:spacing w:before="0" w:line="360" w:lineRule="auto"/>
        <w:ind w:right="2" w:rightChars="1"/>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各高职院校领导、老师：</w:t>
      </w:r>
    </w:p>
    <w:p>
      <w:pPr>
        <w:pStyle w:val="4"/>
        <w:spacing w:before="0" w:line="360" w:lineRule="auto"/>
        <w:ind w:right="2" w:rightChars="1" w:firstLine="48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根据202</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年江苏省高等职业院校教师素质提高计划省级培训项目要求，我校现将相关江苏省高等职业院校教师素质提高计划国家级培训项目——“</w:t>
      </w:r>
      <w:r>
        <w:rPr>
          <w:rFonts w:asciiTheme="minorEastAsia" w:hAnsiTheme="minorEastAsia" w:eastAsiaTheme="minorEastAsia" w:cstheme="minorEastAsia"/>
          <w:sz w:val="21"/>
          <w:szCs w:val="21"/>
        </w:rPr>
        <w:t>2023</w:t>
      </w:r>
      <w:r>
        <w:rPr>
          <w:rFonts w:hint="eastAsia" w:asciiTheme="minorEastAsia" w:hAnsiTheme="minorEastAsia" w:eastAsiaTheme="minorEastAsia" w:cstheme="minorEastAsia"/>
          <w:sz w:val="21"/>
          <w:szCs w:val="21"/>
        </w:rPr>
        <w:t>年职业教育研究方法教师基本素养培训”报到事项通知如下：</w:t>
      </w:r>
    </w:p>
    <w:p>
      <w:pPr>
        <w:pStyle w:val="3"/>
        <w:spacing w:line="360" w:lineRule="auto"/>
        <w:ind w:left="0" w:right="2" w:rightChars="1"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一、培训时间</w:t>
      </w:r>
    </w:p>
    <w:p>
      <w:pPr>
        <w:pStyle w:val="4"/>
        <w:spacing w:before="0" w:line="360" w:lineRule="auto"/>
        <w:ind w:right="2" w:rightChars="1"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第一期培训时间：</w:t>
      </w:r>
      <w:r>
        <w:rPr>
          <w:rFonts w:hint="eastAsia" w:asciiTheme="minorEastAsia" w:hAnsiTheme="minorEastAsia" w:eastAsiaTheme="minorEastAsia" w:cstheme="minorEastAsia"/>
          <w:sz w:val="21"/>
          <w:szCs w:val="21"/>
        </w:rPr>
        <w:t>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月9日-202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w:t>
      </w:r>
      <w:r>
        <w:rPr>
          <w:rFonts w:asciiTheme="minorEastAsia" w:hAnsiTheme="minorEastAsia" w:eastAsiaTheme="minorEastAsia" w:cstheme="minorEastAsia"/>
          <w:sz w:val="21"/>
          <w:szCs w:val="21"/>
          <w:lang w:val="en-US"/>
        </w:rPr>
        <w:t>15</w:t>
      </w:r>
      <w:r>
        <w:rPr>
          <w:rFonts w:hint="eastAsia" w:asciiTheme="minorEastAsia" w:hAnsiTheme="minorEastAsia" w:eastAsiaTheme="minorEastAsia" w:cstheme="minorEastAsia"/>
          <w:sz w:val="21"/>
          <w:szCs w:val="21"/>
        </w:rPr>
        <w:t>日（202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w:t>
      </w:r>
      <w:r>
        <w:rPr>
          <w:rFonts w:asciiTheme="minorEastAsia" w:hAnsiTheme="minorEastAsia" w:eastAsiaTheme="minorEastAsia" w:cstheme="minorEastAsia"/>
          <w:sz w:val="21"/>
          <w:szCs w:val="21"/>
          <w:lang w:val="en-US"/>
        </w:rPr>
        <w:t>8</w:t>
      </w:r>
      <w:r>
        <w:rPr>
          <w:rFonts w:hint="eastAsia" w:asciiTheme="minorEastAsia" w:hAnsiTheme="minorEastAsia" w:eastAsiaTheme="minorEastAsia" w:cstheme="minorEastAsia"/>
          <w:sz w:val="21"/>
          <w:szCs w:val="21"/>
        </w:rPr>
        <w:t>日下午14：00-1</w:t>
      </w:r>
      <w:r>
        <w:rPr>
          <w:rFonts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：00报到）</w:t>
      </w:r>
    </w:p>
    <w:p>
      <w:pPr>
        <w:pStyle w:val="4"/>
        <w:spacing w:before="0" w:line="360" w:lineRule="auto"/>
        <w:ind w:right="2" w:rightChars="1"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第二期培训时间：</w:t>
      </w:r>
      <w:r>
        <w:rPr>
          <w:rFonts w:hint="eastAsia" w:asciiTheme="minorEastAsia" w:hAnsiTheme="minorEastAsia" w:eastAsiaTheme="minorEastAsia" w:cstheme="minorEastAsia"/>
          <w:sz w:val="21"/>
          <w:szCs w:val="21"/>
        </w:rPr>
        <w:t>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w:t>
      </w:r>
      <w:r>
        <w:rPr>
          <w:rFonts w:asciiTheme="minorEastAsia" w:hAnsiTheme="minorEastAsia" w:eastAsiaTheme="minorEastAsia" w:cstheme="minorEastAsia"/>
          <w:sz w:val="21"/>
          <w:szCs w:val="21"/>
        </w:rPr>
        <w:t>16</w:t>
      </w:r>
      <w:r>
        <w:rPr>
          <w:rFonts w:hint="eastAsia" w:asciiTheme="minorEastAsia" w:hAnsiTheme="minorEastAsia" w:eastAsiaTheme="minorEastAsia" w:cstheme="minorEastAsia"/>
          <w:sz w:val="21"/>
          <w:szCs w:val="21"/>
        </w:rPr>
        <w:t>日-202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w:t>
      </w:r>
      <w:r>
        <w:rPr>
          <w:rFonts w:asciiTheme="minorEastAsia" w:hAnsiTheme="minorEastAsia" w:eastAsiaTheme="minorEastAsia" w:cstheme="minorEastAsia"/>
          <w:sz w:val="21"/>
          <w:szCs w:val="21"/>
          <w:lang w:val="en-US"/>
        </w:rPr>
        <w:t>22</w:t>
      </w:r>
      <w:r>
        <w:rPr>
          <w:rFonts w:hint="eastAsia" w:asciiTheme="minorEastAsia" w:hAnsiTheme="minorEastAsia" w:eastAsiaTheme="minorEastAsia" w:cstheme="minorEastAsia"/>
          <w:sz w:val="21"/>
          <w:szCs w:val="21"/>
        </w:rPr>
        <w:t>日（202</w:t>
      </w:r>
      <w:r>
        <w:rPr>
          <w:rFonts w:asciiTheme="minorEastAsia" w:hAnsiTheme="minorEastAsia" w:eastAsiaTheme="minorEastAsia" w:cstheme="minorEastAsia"/>
          <w:sz w:val="21"/>
          <w:szCs w:val="21"/>
          <w:lang w:val="en-US"/>
        </w:rPr>
        <w:t>3</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rPr>
        <w:t>7</w:t>
      </w:r>
      <w:r>
        <w:rPr>
          <w:rFonts w:hint="eastAsia" w:asciiTheme="minorEastAsia" w:hAnsiTheme="minorEastAsia" w:eastAsiaTheme="minorEastAsia" w:cstheme="minorEastAsia"/>
          <w:sz w:val="21"/>
          <w:szCs w:val="21"/>
        </w:rPr>
        <w:t>月</w:t>
      </w:r>
      <w:r>
        <w:rPr>
          <w:rFonts w:asciiTheme="minorEastAsia" w:hAnsiTheme="minorEastAsia" w:eastAsiaTheme="minorEastAsia" w:cstheme="minorEastAsia"/>
          <w:sz w:val="21"/>
          <w:szCs w:val="21"/>
          <w:lang w:val="en-US"/>
        </w:rPr>
        <w:t>15</w:t>
      </w:r>
      <w:r>
        <w:rPr>
          <w:rFonts w:hint="eastAsia" w:asciiTheme="minorEastAsia" w:hAnsiTheme="minorEastAsia" w:eastAsiaTheme="minorEastAsia" w:cstheme="minorEastAsia"/>
          <w:sz w:val="21"/>
          <w:szCs w:val="21"/>
        </w:rPr>
        <w:t>日下午14：00-1</w:t>
      </w:r>
      <w:r>
        <w:rPr>
          <w:rFonts w:asciiTheme="minorEastAsia" w:hAnsiTheme="minorEastAsia" w:eastAsiaTheme="minorEastAsia" w:cstheme="minorEastAsia"/>
          <w:sz w:val="21"/>
          <w:szCs w:val="21"/>
        </w:rPr>
        <w:t>8</w:t>
      </w:r>
      <w:r>
        <w:rPr>
          <w:rFonts w:hint="eastAsia" w:asciiTheme="minorEastAsia" w:hAnsiTheme="minorEastAsia" w:eastAsiaTheme="minorEastAsia" w:cstheme="minorEastAsia"/>
          <w:sz w:val="21"/>
          <w:szCs w:val="21"/>
        </w:rPr>
        <w:t>：00报到）</w:t>
      </w:r>
    </w:p>
    <w:p>
      <w:pPr>
        <w:spacing w:before="161" w:line="360" w:lineRule="auto"/>
        <w:ind w:right="2" w:rightChars="1"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二、报到地点及住宿安排</w:t>
      </w:r>
    </w:p>
    <w:p>
      <w:pPr>
        <w:pStyle w:val="12"/>
        <w:tabs>
          <w:tab w:val="left" w:pos="825"/>
        </w:tabs>
        <w:spacing w:before="0" w:line="360" w:lineRule="auto"/>
        <w:ind w:left="0" w:right="2" w:rightChars="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常州市武进新苑宾馆（报到在</w:t>
      </w:r>
      <w:r>
        <w:rPr>
          <w:rFonts w:hint="eastAsia"/>
          <w:sz w:val="21"/>
          <w:szCs w:val="21"/>
          <w:lang w:val="en-US"/>
        </w:rPr>
        <w:t>3号楼</w:t>
      </w:r>
      <w:r>
        <w:rPr>
          <w:rFonts w:hint="eastAsia" w:asciiTheme="minorEastAsia" w:hAnsiTheme="minorEastAsia" w:eastAsiaTheme="minorEastAsia" w:cstheme="minorEastAsia"/>
          <w:sz w:val="21"/>
          <w:szCs w:val="21"/>
          <w:lang w:val="en-US"/>
        </w:rPr>
        <w:t>一楼大堂），江苏省常州市武进区湖塘镇环府路18号(区政府北门)。</w:t>
      </w:r>
    </w:p>
    <w:p>
      <w:pPr>
        <w:pStyle w:val="12"/>
        <w:tabs>
          <w:tab w:val="left" w:pos="765"/>
        </w:tabs>
        <w:spacing w:before="161" w:line="360" w:lineRule="auto"/>
        <w:ind w:left="0" w:right="2" w:rightChars="1"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三、培训期间费用</w:t>
      </w:r>
    </w:p>
    <w:p>
      <w:pPr>
        <w:pStyle w:val="12"/>
        <w:tabs>
          <w:tab w:val="left" w:pos="774"/>
        </w:tabs>
        <w:spacing w:line="360" w:lineRule="auto"/>
        <w:ind w:left="0" w:right="2" w:rightChars="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江苏省财政将培训费直接下达到承担培训任务单位；</w:t>
      </w:r>
    </w:p>
    <w:p>
      <w:pPr>
        <w:pStyle w:val="12"/>
        <w:tabs>
          <w:tab w:val="left" w:pos="774"/>
        </w:tabs>
        <w:spacing w:before="160" w:line="360" w:lineRule="auto"/>
        <w:ind w:left="0" w:right="2" w:rightChars="1" w:firstLine="416" w:firstLineChars="200"/>
        <w:rPr>
          <w:rFonts w:asciiTheme="minorEastAsia" w:hAnsiTheme="minorEastAsia" w:eastAsiaTheme="minorEastAsia" w:cstheme="minorEastAsia"/>
          <w:spacing w:val="-1"/>
          <w:sz w:val="21"/>
          <w:szCs w:val="21"/>
        </w:rPr>
      </w:pPr>
      <w:r>
        <w:rPr>
          <w:rFonts w:hint="eastAsia" w:asciiTheme="minorEastAsia" w:hAnsiTheme="minorEastAsia" w:eastAsiaTheme="minorEastAsia" w:cstheme="minorEastAsia"/>
          <w:spacing w:val="-1"/>
          <w:sz w:val="21"/>
          <w:szCs w:val="21"/>
          <w:lang w:val="en-US"/>
        </w:rPr>
        <w:t>2.</w:t>
      </w:r>
      <w:r>
        <w:rPr>
          <w:rFonts w:hint="eastAsia" w:asciiTheme="minorEastAsia" w:hAnsiTheme="minorEastAsia" w:eastAsiaTheme="minorEastAsia" w:cstheme="minorEastAsia"/>
          <w:spacing w:val="-1"/>
          <w:sz w:val="21"/>
          <w:szCs w:val="21"/>
        </w:rPr>
        <w:t>学员参训期间的学习、生活费用由培训单位承担，往返费用由所在工作单位承担。</w:t>
      </w:r>
    </w:p>
    <w:p>
      <w:pPr>
        <w:pStyle w:val="12"/>
        <w:tabs>
          <w:tab w:val="left" w:pos="774"/>
        </w:tabs>
        <w:spacing w:before="160" w:line="360" w:lineRule="auto"/>
        <w:ind w:left="0" w:right="2" w:rightChars="1" w:firstLine="422" w:firstLineChars="200"/>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四、注意事项</w:t>
      </w:r>
    </w:p>
    <w:p>
      <w:pPr>
        <w:pStyle w:val="12"/>
        <w:tabs>
          <w:tab w:val="left" w:pos="893"/>
        </w:tabs>
        <w:spacing w:before="0" w:line="360" w:lineRule="auto"/>
        <w:ind w:left="0" w:right="2" w:rightChars="1" w:firstLine="412"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2"/>
          <w:sz w:val="21"/>
          <w:szCs w:val="21"/>
          <w:lang w:val="en-US"/>
        </w:rPr>
        <w:t>1.</w:t>
      </w:r>
      <w:r>
        <w:rPr>
          <w:rFonts w:hint="eastAsia" w:asciiTheme="minorEastAsia" w:hAnsiTheme="minorEastAsia" w:eastAsiaTheme="minorEastAsia" w:cstheme="minorEastAsia"/>
          <w:spacing w:val="-2"/>
          <w:sz w:val="21"/>
          <w:szCs w:val="21"/>
        </w:rPr>
        <w:t>参培教师报到时，请携带身份证、</w:t>
      </w:r>
      <w:r>
        <w:rPr>
          <w:rFonts w:hint="eastAsia" w:asciiTheme="minorEastAsia" w:hAnsiTheme="minorEastAsia" w:eastAsiaTheme="minorEastAsia" w:cstheme="minorEastAsia"/>
          <w:sz w:val="21"/>
          <w:szCs w:val="21"/>
        </w:rPr>
        <w:t>2寸免冠标准照片2</w:t>
      </w:r>
      <w:r>
        <w:rPr>
          <w:rFonts w:hint="eastAsia" w:asciiTheme="minorEastAsia" w:hAnsiTheme="minorEastAsia" w:eastAsiaTheme="minorEastAsia" w:cstheme="minorEastAsia"/>
          <w:spacing w:val="-3"/>
          <w:sz w:val="21"/>
          <w:szCs w:val="21"/>
        </w:rPr>
        <w:t>张。自带日常生活用品和常用药</w:t>
      </w:r>
      <w:r>
        <w:rPr>
          <w:rFonts w:hint="eastAsia" w:asciiTheme="minorEastAsia" w:hAnsiTheme="minorEastAsia" w:eastAsiaTheme="minorEastAsia" w:cstheme="minorEastAsia"/>
          <w:spacing w:val="-5"/>
          <w:sz w:val="21"/>
          <w:szCs w:val="21"/>
        </w:rPr>
        <w:t>品，建议自带水杯，携带电脑</w:t>
      </w:r>
      <w:r>
        <w:rPr>
          <w:rFonts w:hint="eastAsia" w:asciiTheme="minorEastAsia" w:hAnsiTheme="minorEastAsia" w:eastAsiaTheme="minorEastAsia" w:cstheme="minorEastAsia"/>
          <w:spacing w:val="-3"/>
          <w:sz w:val="21"/>
          <w:szCs w:val="21"/>
        </w:rPr>
        <w:t>，宾馆可提供免费上网服务。</w:t>
      </w:r>
    </w:p>
    <w:p>
      <w:pPr>
        <w:pStyle w:val="12"/>
        <w:tabs>
          <w:tab w:val="left" w:pos="893"/>
        </w:tabs>
        <w:spacing w:before="0" w:line="360" w:lineRule="auto"/>
        <w:ind w:left="0" w:right="2" w:rightChars="1" w:firstLine="416"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pacing w:val="-1"/>
          <w:sz w:val="21"/>
          <w:szCs w:val="21"/>
          <w:lang w:val="en-US"/>
        </w:rPr>
        <w:t>2.</w:t>
      </w:r>
      <w:r>
        <w:rPr>
          <w:rFonts w:hint="eastAsia" w:asciiTheme="minorEastAsia" w:hAnsiTheme="minorEastAsia" w:eastAsiaTheme="minorEastAsia" w:cstheme="minorEastAsia"/>
          <w:spacing w:val="-1"/>
          <w:sz w:val="21"/>
          <w:szCs w:val="21"/>
        </w:rPr>
        <w:t>培训学员须按照本通知规定时间报到。不能按时报到者，应事先向班主任说明理由，</w:t>
      </w:r>
      <w:r>
        <w:rPr>
          <w:rFonts w:hint="eastAsia" w:asciiTheme="minorEastAsia" w:hAnsiTheme="minorEastAsia" w:eastAsiaTheme="minorEastAsia" w:cstheme="minorEastAsia"/>
          <w:spacing w:val="-2"/>
          <w:sz w:val="21"/>
          <w:szCs w:val="21"/>
        </w:rPr>
        <w:t>并由所在工作单位出具书面证明，无故逾期</w:t>
      </w: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7"/>
          <w:sz w:val="21"/>
          <w:szCs w:val="21"/>
        </w:rPr>
        <w:t>天未报到者，取消培训资格，并向江苏省高职师培中心通报。</w:t>
      </w:r>
    </w:p>
    <w:p>
      <w:pPr>
        <w:pStyle w:val="3"/>
        <w:spacing w:before="2" w:line="360" w:lineRule="auto"/>
        <w:ind w:left="0" w:right="2" w:rightChars="1"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五、报到联系人</w:t>
      </w:r>
    </w:p>
    <w:p>
      <w:pPr>
        <w:pStyle w:val="4"/>
        <w:tabs>
          <w:tab w:val="left" w:pos="2992"/>
        </w:tabs>
        <w:spacing w:before="0" w:line="360" w:lineRule="auto"/>
        <w:ind w:right="2" w:rightChars="1"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 系 人：</w:t>
      </w:r>
      <w:r>
        <w:rPr>
          <w:rFonts w:hint="eastAsia" w:asciiTheme="minorEastAsia" w:hAnsiTheme="minorEastAsia" w:eastAsiaTheme="minorEastAsia" w:cstheme="minorEastAsia"/>
          <w:sz w:val="21"/>
          <w:szCs w:val="21"/>
          <w:shd w:val="clear" w:color="auto" w:fill="FFFFFF"/>
          <w:lang w:val="en-US"/>
        </w:rPr>
        <w:t>王文静</w:t>
      </w:r>
    </w:p>
    <w:p>
      <w:pPr>
        <w:pStyle w:val="4"/>
        <w:tabs>
          <w:tab w:val="left" w:pos="4072"/>
        </w:tabs>
        <w:spacing w:before="0" w:line="360" w:lineRule="auto"/>
        <w:ind w:right="2" w:rightChars="1"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shd w:val="clear" w:color="auto" w:fill="FFFFFF"/>
          <w:lang w:val="en-US"/>
        </w:rPr>
        <w:t>15605169361</w:t>
      </w:r>
    </w:p>
    <w:p>
      <w:pPr>
        <w:pStyle w:val="4"/>
        <w:tabs>
          <w:tab w:val="left" w:pos="1072"/>
          <w:tab w:val="left" w:pos="3112"/>
        </w:tabs>
        <w:spacing w:before="0" w:line="360" w:lineRule="auto"/>
        <w:ind w:right="2" w:rightChars="1" w:firstLine="420" w:firstLineChars="200"/>
        <w:jc w:val="both"/>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一期培训QQ群：8</w:t>
      </w:r>
      <w:r>
        <w:rPr>
          <w:rFonts w:asciiTheme="minorEastAsia" w:hAnsiTheme="minorEastAsia" w:eastAsiaTheme="minorEastAsia" w:cstheme="minorEastAsia"/>
          <w:sz w:val="21"/>
          <w:szCs w:val="21"/>
        </w:rPr>
        <w:t>28454358</w:t>
      </w:r>
    </w:p>
    <w:p>
      <w:pPr>
        <w:pStyle w:val="4"/>
        <w:tabs>
          <w:tab w:val="left" w:pos="1072"/>
          <w:tab w:val="left" w:pos="3112"/>
        </w:tabs>
        <w:spacing w:before="0" w:line="360" w:lineRule="auto"/>
        <w:ind w:right="2" w:rightChars="1" w:firstLine="420" w:firstLineChars="200"/>
        <w:jc w:val="both"/>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rPr>
        <w:t>二期培训QQ群：8</w:t>
      </w:r>
      <w:r>
        <w:rPr>
          <w:rFonts w:asciiTheme="minorEastAsia" w:hAnsiTheme="minorEastAsia" w:eastAsiaTheme="minorEastAsia" w:cstheme="minorEastAsia"/>
          <w:sz w:val="21"/>
          <w:szCs w:val="21"/>
        </w:rPr>
        <w:t>28528647</w:t>
      </w:r>
    </w:p>
    <w:p>
      <w:pPr>
        <w:pStyle w:val="3"/>
        <w:spacing w:line="360" w:lineRule="auto"/>
        <w:ind w:left="0" w:right="2" w:rightChars="1" w:firstLine="422"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六、交通线路</w:t>
      </w:r>
    </w:p>
    <w:p>
      <w:pPr>
        <w:pStyle w:val="12"/>
        <w:tabs>
          <w:tab w:val="left" w:pos="774"/>
        </w:tabs>
        <w:spacing w:before="160" w:line="360" w:lineRule="auto"/>
        <w:ind w:left="0" w:right="2" w:rightChars="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1.</w:t>
      </w:r>
      <w:r>
        <w:rPr>
          <w:rFonts w:hint="eastAsia" w:asciiTheme="minorEastAsia" w:hAnsiTheme="minorEastAsia" w:eastAsiaTheme="minorEastAsia" w:cstheme="minorEastAsia"/>
          <w:sz w:val="21"/>
          <w:szCs w:val="21"/>
        </w:rPr>
        <w:t>高铁：（常州北站）线路：</w:t>
      </w:r>
      <w:r>
        <w:rPr>
          <w:rFonts w:hint="eastAsia" w:asciiTheme="minorEastAsia" w:hAnsiTheme="minorEastAsia" w:eastAsiaTheme="minorEastAsia" w:cstheme="minorEastAsia"/>
          <w:spacing w:val="-8"/>
          <w:sz w:val="21"/>
          <w:szCs w:val="21"/>
        </w:rPr>
        <w:t xml:space="preserve">高铁出站口乘坐 </w:t>
      </w:r>
      <w:r>
        <w:rPr>
          <w:rFonts w:hint="eastAsia" w:asciiTheme="minorEastAsia" w:hAnsiTheme="minorEastAsia" w:eastAsiaTheme="minorEastAsia" w:cstheme="minorEastAsia"/>
          <w:spacing w:val="-3"/>
          <w:sz w:val="21"/>
          <w:szCs w:val="21"/>
        </w:rPr>
        <w:t>地铁1</w:t>
      </w:r>
      <w:r>
        <w:rPr>
          <w:rFonts w:hint="eastAsia" w:asciiTheme="minorEastAsia" w:hAnsiTheme="minorEastAsia" w:eastAsiaTheme="minorEastAsia" w:cstheme="minorEastAsia"/>
          <w:spacing w:val="-2"/>
          <w:sz w:val="21"/>
          <w:szCs w:val="21"/>
        </w:rPr>
        <w:t>号线</w:t>
      </w:r>
      <w:r>
        <w:rPr>
          <w:rFonts w:hint="eastAsia" w:asciiTheme="minorEastAsia" w:hAnsiTheme="minorEastAsia" w:eastAsiaTheme="minorEastAsia" w:cstheme="minorEastAsia"/>
          <w:spacing w:val="-3"/>
          <w:sz w:val="21"/>
          <w:szCs w:val="21"/>
        </w:rPr>
        <w:t>（</w:t>
      </w:r>
      <w:r>
        <w:rPr>
          <w:rFonts w:hint="eastAsia" w:asciiTheme="minorEastAsia" w:hAnsiTheme="minorEastAsia" w:eastAsiaTheme="minorEastAsia" w:cstheme="minorEastAsia"/>
          <w:sz w:val="21"/>
          <w:szCs w:val="21"/>
        </w:rPr>
        <w:t>南夏墅方向</w:t>
      </w:r>
      <w:r>
        <w:rPr>
          <w:rFonts w:hint="eastAsia" w:asciiTheme="minorEastAsia" w:hAnsiTheme="minorEastAsia" w:eastAsiaTheme="minorEastAsia" w:cstheme="minorEastAsia"/>
          <w:spacing w:val="-6"/>
          <w:sz w:val="21"/>
          <w:szCs w:val="21"/>
        </w:rPr>
        <w:t>）</w:t>
      </w:r>
      <w:r>
        <w:rPr>
          <w:rFonts w:hint="eastAsia" w:asciiTheme="minorEastAsia" w:hAnsiTheme="minorEastAsia" w:eastAsiaTheme="minorEastAsia" w:cstheme="minorEastAsia"/>
          <w:spacing w:val="-2"/>
          <w:sz w:val="21"/>
          <w:szCs w:val="21"/>
        </w:rPr>
        <w:t>→长虹路站（3口）出</w:t>
      </w:r>
      <w:r>
        <w:rPr>
          <w:rFonts w:hint="eastAsia" w:asciiTheme="minorEastAsia" w:hAnsiTheme="minorEastAsia" w:eastAsiaTheme="minorEastAsia" w:cstheme="minorEastAsia"/>
          <w:spacing w:val="-9"/>
          <w:sz w:val="21"/>
          <w:szCs w:val="21"/>
        </w:rPr>
        <w:t>→步行361米，转乘</w:t>
      </w:r>
      <w:r>
        <w:rPr>
          <w:rFonts w:hint="eastAsia" w:asciiTheme="minorEastAsia" w:hAnsiTheme="minorEastAsia" w:eastAsiaTheme="minorEastAsia" w:cstheme="minorEastAsia"/>
          <w:sz w:val="21"/>
          <w:szCs w:val="21"/>
        </w:rPr>
        <w:t>501路公交车（卢家巷公交车枢纽方向）</w:t>
      </w:r>
      <w:r>
        <w:rPr>
          <w:rFonts w:hint="eastAsia" w:asciiTheme="minorEastAsia" w:hAnsiTheme="minorEastAsia" w:eastAsiaTheme="minorEastAsia" w:cstheme="minorEastAsia"/>
          <w:spacing w:val="-6"/>
          <w:sz w:val="21"/>
          <w:szCs w:val="21"/>
        </w:rPr>
        <w:t>→至武进区政府北门站下→前行</w:t>
      </w:r>
      <w:r>
        <w:rPr>
          <w:rFonts w:hint="eastAsia" w:asciiTheme="minorEastAsia" w:hAnsiTheme="minorEastAsia" w:eastAsiaTheme="minorEastAsia" w:cstheme="minorEastAsia"/>
          <w:sz w:val="21"/>
          <w:szCs w:val="21"/>
        </w:rPr>
        <w:t>57米</w:t>
      </w:r>
      <w:r>
        <w:rPr>
          <w:rFonts w:hint="eastAsia" w:asciiTheme="minorEastAsia" w:hAnsiTheme="minorEastAsia" w:eastAsiaTheme="minorEastAsia" w:cstheme="minorEastAsia"/>
          <w:spacing w:val="-3"/>
          <w:sz w:val="21"/>
          <w:szCs w:val="21"/>
        </w:rPr>
        <w:t>即到。</w:t>
      </w:r>
    </w:p>
    <w:p>
      <w:pPr>
        <w:pStyle w:val="12"/>
        <w:tabs>
          <w:tab w:val="left" w:pos="774"/>
        </w:tabs>
        <w:spacing w:before="160" w:line="360" w:lineRule="auto"/>
        <w:ind w:left="0" w:right="2" w:rightChars="1"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rPr>
        <w:t>2.</w:t>
      </w:r>
      <w:r>
        <w:rPr>
          <w:rFonts w:hint="eastAsia" w:asciiTheme="minorEastAsia" w:hAnsiTheme="minorEastAsia" w:eastAsiaTheme="minorEastAsia" w:cstheme="minorEastAsia"/>
          <w:sz w:val="21"/>
          <w:szCs w:val="21"/>
        </w:rPr>
        <w:t>火车：（常州站）线路</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火车站出口地铁一号线（南夏墅方向）→至延政大道站（2口）出→不行245米，转乘14路公交车（永宁路公交枢纽方向）</w:t>
      </w:r>
      <w:r>
        <w:rPr>
          <w:rFonts w:hint="eastAsia" w:asciiTheme="minorEastAsia" w:hAnsiTheme="minorEastAsia" w:eastAsiaTheme="minorEastAsia" w:cstheme="minorEastAsia"/>
          <w:spacing w:val="-6"/>
          <w:sz w:val="21"/>
          <w:szCs w:val="21"/>
        </w:rPr>
        <w:t>→至武进区政府北门站下→前行</w:t>
      </w:r>
      <w:r>
        <w:rPr>
          <w:rFonts w:hint="eastAsia" w:asciiTheme="minorEastAsia" w:hAnsiTheme="minorEastAsia" w:eastAsiaTheme="minorEastAsia" w:cstheme="minorEastAsia"/>
          <w:sz w:val="21"/>
          <w:szCs w:val="21"/>
        </w:rPr>
        <w:t>57米</w:t>
      </w:r>
      <w:r>
        <w:rPr>
          <w:rFonts w:hint="eastAsia" w:asciiTheme="minorEastAsia" w:hAnsiTheme="minorEastAsia" w:eastAsiaTheme="minorEastAsia" w:cstheme="minorEastAsia"/>
          <w:spacing w:val="-3"/>
          <w:sz w:val="21"/>
          <w:szCs w:val="21"/>
        </w:rPr>
        <w:t>即到。</w:t>
      </w:r>
    </w:p>
    <w:p>
      <w:pPr>
        <w:pStyle w:val="12"/>
        <w:tabs>
          <w:tab w:val="left" w:pos="774"/>
        </w:tabs>
        <w:spacing w:line="360" w:lineRule="auto"/>
        <w:ind w:left="0" w:right="2" w:rightChars="1" w:firstLine="0"/>
        <w:rPr>
          <w:rFonts w:asciiTheme="minorEastAsia" w:hAnsiTheme="minorEastAsia" w:eastAsiaTheme="minorEastAsia" w:cstheme="minorEastAsia"/>
          <w:sz w:val="21"/>
          <w:szCs w:val="21"/>
        </w:rPr>
      </w:pPr>
    </w:p>
    <w:p>
      <w:pPr>
        <w:pStyle w:val="4"/>
        <w:spacing w:before="0"/>
        <w:ind w:left="5554" w:right="435"/>
        <w:jc w:val="center"/>
        <w:rPr>
          <w:rFonts w:asciiTheme="minorEastAsia" w:hAnsiTheme="minorEastAsia" w:eastAsiaTheme="minorEastAsia" w:cstheme="minorEastAsia"/>
          <w:sz w:val="21"/>
          <w:szCs w:val="21"/>
        </w:rPr>
      </w:pPr>
    </w:p>
    <w:p>
      <w:pPr>
        <w:pStyle w:val="4"/>
        <w:spacing w:before="0"/>
        <w:ind w:left="5554" w:right="435" w:firstLine="315" w:firstLineChars="150"/>
        <w:rPr>
          <w:rFonts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z w:val="21"/>
          <w:szCs w:val="21"/>
        </w:rPr>
        <w:t>江苏理工学院</w:t>
      </w:r>
    </w:p>
    <w:p>
      <w:pPr>
        <w:pStyle w:val="4"/>
        <w:tabs>
          <w:tab w:val="left" w:pos="8041"/>
        </w:tabs>
        <w:spacing w:before="161" w:line="364" w:lineRule="auto"/>
        <w:ind w:left="4820" w:right="751"/>
        <w:jc w:val="center"/>
        <w:rPr>
          <w:rFonts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全国重点建设职教师资培训基地</w:t>
      </w:r>
    </w:p>
    <w:p>
      <w:pPr>
        <w:pStyle w:val="4"/>
        <w:spacing w:before="161" w:line="364" w:lineRule="auto"/>
        <w:ind w:left="5872" w:right="751" w:firstLine="210" w:firstLineChars="1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pacing w:val="-40"/>
          <w:sz w:val="21"/>
          <w:szCs w:val="21"/>
        </w:rPr>
        <w:t xml:space="preserve">年 </w:t>
      </w:r>
      <w:r>
        <w:rPr>
          <w:rFonts w:asciiTheme="minorEastAsia" w:hAnsiTheme="minorEastAsia" w:eastAsiaTheme="minorEastAsia" w:cstheme="minorEastAsia"/>
          <w:spacing w:val="-40"/>
          <w:sz w:val="21"/>
          <w:szCs w:val="21"/>
          <w:lang w:val="en-US"/>
        </w:rPr>
        <w:t xml:space="preserve">6 </w:t>
      </w:r>
      <w:r>
        <w:rPr>
          <w:rFonts w:hint="eastAsia" w:asciiTheme="minorEastAsia" w:hAnsiTheme="minorEastAsia" w:eastAsiaTheme="minorEastAsia" w:cstheme="minorEastAsia"/>
          <w:spacing w:val="-30"/>
          <w:sz w:val="21"/>
          <w:szCs w:val="21"/>
        </w:rPr>
        <w:t>月</w:t>
      </w:r>
    </w:p>
    <w:sectPr>
      <w:pgSz w:w="11910" w:h="16840"/>
      <w:pgMar w:top="1780" w:right="1559" w:bottom="1780" w:left="1559"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YzgyOGM2NjU3NmM4MTI1ZWI4ZGVjMWNhNWRhYjIifQ=="/>
  </w:docVars>
  <w:rsids>
    <w:rsidRoot w:val="000D619B"/>
    <w:rsid w:val="000D619B"/>
    <w:rsid w:val="00104C70"/>
    <w:rsid w:val="00134AB7"/>
    <w:rsid w:val="00215942"/>
    <w:rsid w:val="00236891"/>
    <w:rsid w:val="00247191"/>
    <w:rsid w:val="002B019F"/>
    <w:rsid w:val="002E5278"/>
    <w:rsid w:val="002F40BF"/>
    <w:rsid w:val="003308E1"/>
    <w:rsid w:val="00337118"/>
    <w:rsid w:val="00352A24"/>
    <w:rsid w:val="00373AB3"/>
    <w:rsid w:val="00381680"/>
    <w:rsid w:val="00455DB3"/>
    <w:rsid w:val="00486D35"/>
    <w:rsid w:val="004C5B5A"/>
    <w:rsid w:val="00521108"/>
    <w:rsid w:val="00527AAB"/>
    <w:rsid w:val="005627E4"/>
    <w:rsid w:val="005E1631"/>
    <w:rsid w:val="00621F5C"/>
    <w:rsid w:val="00624629"/>
    <w:rsid w:val="006546C5"/>
    <w:rsid w:val="006F663D"/>
    <w:rsid w:val="007843C3"/>
    <w:rsid w:val="00800766"/>
    <w:rsid w:val="00872023"/>
    <w:rsid w:val="008E503C"/>
    <w:rsid w:val="008F1B8D"/>
    <w:rsid w:val="00946083"/>
    <w:rsid w:val="00987596"/>
    <w:rsid w:val="00AD7792"/>
    <w:rsid w:val="00B33ECF"/>
    <w:rsid w:val="00B71840"/>
    <w:rsid w:val="00B91B7F"/>
    <w:rsid w:val="00BA1D21"/>
    <w:rsid w:val="00C57E97"/>
    <w:rsid w:val="00C70C70"/>
    <w:rsid w:val="00D015C3"/>
    <w:rsid w:val="00D21CD7"/>
    <w:rsid w:val="00D97129"/>
    <w:rsid w:val="00DC7EF9"/>
    <w:rsid w:val="00DE04B2"/>
    <w:rsid w:val="00DF1717"/>
    <w:rsid w:val="00E103C9"/>
    <w:rsid w:val="00E476E1"/>
    <w:rsid w:val="00EE1FB5"/>
    <w:rsid w:val="00F13E80"/>
    <w:rsid w:val="00F53D3B"/>
    <w:rsid w:val="00FB4AD2"/>
    <w:rsid w:val="02A464B0"/>
    <w:rsid w:val="034D7860"/>
    <w:rsid w:val="03C020BD"/>
    <w:rsid w:val="03D20105"/>
    <w:rsid w:val="03DD2DB3"/>
    <w:rsid w:val="057D4921"/>
    <w:rsid w:val="06BB58D2"/>
    <w:rsid w:val="0B434536"/>
    <w:rsid w:val="0B444048"/>
    <w:rsid w:val="0E4F3C06"/>
    <w:rsid w:val="0E8E3F67"/>
    <w:rsid w:val="101F1D86"/>
    <w:rsid w:val="1102421D"/>
    <w:rsid w:val="11AA27A7"/>
    <w:rsid w:val="12BB2927"/>
    <w:rsid w:val="19063B7E"/>
    <w:rsid w:val="19AC35E0"/>
    <w:rsid w:val="1A2E7689"/>
    <w:rsid w:val="1B2072D1"/>
    <w:rsid w:val="1B421370"/>
    <w:rsid w:val="1BEC3378"/>
    <w:rsid w:val="1BEE0199"/>
    <w:rsid w:val="1D66653A"/>
    <w:rsid w:val="1D7D1AF6"/>
    <w:rsid w:val="1F3A16DB"/>
    <w:rsid w:val="229239B2"/>
    <w:rsid w:val="246527F1"/>
    <w:rsid w:val="27DB445B"/>
    <w:rsid w:val="29BA0134"/>
    <w:rsid w:val="2ADF1FD0"/>
    <w:rsid w:val="2E68110D"/>
    <w:rsid w:val="317C46C4"/>
    <w:rsid w:val="328236D7"/>
    <w:rsid w:val="334C2BCE"/>
    <w:rsid w:val="35C237EA"/>
    <w:rsid w:val="376F2299"/>
    <w:rsid w:val="37897610"/>
    <w:rsid w:val="3A6644E3"/>
    <w:rsid w:val="3AA40040"/>
    <w:rsid w:val="3FB74FF3"/>
    <w:rsid w:val="41264D05"/>
    <w:rsid w:val="420F51BC"/>
    <w:rsid w:val="4212288F"/>
    <w:rsid w:val="4339211C"/>
    <w:rsid w:val="44BA3E70"/>
    <w:rsid w:val="45312282"/>
    <w:rsid w:val="466228B2"/>
    <w:rsid w:val="469C71D2"/>
    <w:rsid w:val="492359B6"/>
    <w:rsid w:val="49FC682D"/>
    <w:rsid w:val="4ACC03D5"/>
    <w:rsid w:val="4B8C27CD"/>
    <w:rsid w:val="4BF8626D"/>
    <w:rsid w:val="4C6B6982"/>
    <w:rsid w:val="4CFD3425"/>
    <w:rsid w:val="4D8D7C33"/>
    <w:rsid w:val="4E3D788E"/>
    <w:rsid w:val="523F4FA4"/>
    <w:rsid w:val="52E01EB5"/>
    <w:rsid w:val="5428581D"/>
    <w:rsid w:val="54C6141D"/>
    <w:rsid w:val="58C95F20"/>
    <w:rsid w:val="5993048A"/>
    <w:rsid w:val="62DF6676"/>
    <w:rsid w:val="635D29B3"/>
    <w:rsid w:val="647C5163"/>
    <w:rsid w:val="64C13279"/>
    <w:rsid w:val="672846FD"/>
    <w:rsid w:val="6B9E6336"/>
    <w:rsid w:val="6C9029DA"/>
    <w:rsid w:val="6E8910AF"/>
    <w:rsid w:val="6F712A1A"/>
    <w:rsid w:val="6FD52E57"/>
    <w:rsid w:val="719F28B7"/>
    <w:rsid w:val="741F1794"/>
    <w:rsid w:val="7451440B"/>
    <w:rsid w:val="74FC1E8D"/>
    <w:rsid w:val="776D1EEF"/>
    <w:rsid w:val="7A6745B9"/>
    <w:rsid w:val="7CAA113B"/>
    <w:rsid w:val="7D8C72F7"/>
    <w:rsid w:val="7F550811"/>
    <w:rsid w:val="7FA84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315" w:right="435"/>
      <w:jc w:val="center"/>
      <w:outlineLvl w:val="0"/>
    </w:pPr>
    <w:rPr>
      <w:rFonts w:ascii="微软雅黑" w:hAnsi="微软雅黑" w:eastAsia="微软雅黑" w:cs="微软雅黑"/>
      <w:b/>
      <w:bCs/>
      <w:sz w:val="32"/>
      <w:szCs w:val="32"/>
    </w:rPr>
  </w:style>
  <w:style w:type="paragraph" w:styleId="3">
    <w:name w:val="heading 2"/>
    <w:basedOn w:val="1"/>
    <w:next w:val="1"/>
    <w:qFormat/>
    <w:uiPriority w:val="1"/>
    <w:pPr>
      <w:spacing w:before="1"/>
      <w:ind w:left="112"/>
      <w:outlineLvl w:val="1"/>
    </w:pPr>
    <w:rPr>
      <w:b/>
      <w:bCs/>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spacing w:before="1"/>
    </w:pPr>
    <w:rPr>
      <w:sz w:val="24"/>
      <w:szCs w:val="24"/>
    </w:rPr>
  </w:style>
  <w:style w:type="paragraph" w:styleId="5">
    <w:name w:val="Balloon Text"/>
    <w:basedOn w:val="1"/>
    <w:link w:val="16"/>
    <w:qFormat/>
    <w:uiPriority w:val="0"/>
    <w:rPr>
      <w:sz w:val="18"/>
      <w:szCs w:val="18"/>
    </w:rPr>
  </w:style>
  <w:style w:type="paragraph" w:styleId="6">
    <w:name w:val="footer"/>
    <w:basedOn w:val="1"/>
    <w:link w:val="15"/>
    <w:uiPriority w:val="0"/>
    <w:pPr>
      <w:tabs>
        <w:tab w:val="center" w:pos="4153"/>
        <w:tab w:val="right" w:pos="8306"/>
      </w:tabs>
      <w:snapToGrid w:val="0"/>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112" w:hanging="182"/>
    </w:pPr>
  </w:style>
  <w:style w:type="paragraph" w:customStyle="1" w:styleId="13">
    <w:name w:val="Table Paragraph"/>
    <w:basedOn w:val="1"/>
    <w:qFormat/>
    <w:uiPriority w:val="1"/>
  </w:style>
  <w:style w:type="character" w:customStyle="1" w:styleId="14">
    <w:name w:val="页眉 字符"/>
    <w:basedOn w:val="9"/>
    <w:link w:val="7"/>
    <w:uiPriority w:val="0"/>
    <w:rPr>
      <w:rFonts w:ascii="宋体" w:hAnsi="宋体" w:cs="宋体"/>
      <w:sz w:val="18"/>
      <w:szCs w:val="18"/>
      <w:lang w:val="zh-CN" w:bidi="zh-CN"/>
    </w:rPr>
  </w:style>
  <w:style w:type="character" w:customStyle="1" w:styleId="15">
    <w:name w:val="页脚 字符"/>
    <w:basedOn w:val="9"/>
    <w:link w:val="6"/>
    <w:uiPriority w:val="0"/>
    <w:rPr>
      <w:rFonts w:ascii="宋体" w:hAnsi="宋体" w:cs="宋体"/>
      <w:sz w:val="18"/>
      <w:szCs w:val="18"/>
      <w:lang w:val="zh-CN" w:bidi="zh-CN"/>
    </w:rPr>
  </w:style>
  <w:style w:type="character" w:customStyle="1" w:styleId="16">
    <w:name w:val="批注框文本 字符"/>
    <w:basedOn w:val="9"/>
    <w:link w:val="5"/>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muse</Company>
  <Pages>2</Pages>
  <Words>746</Words>
  <Characters>838</Characters>
  <Lines>6</Lines>
  <Paragraphs>1</Paragraphs>
  <TotalTime>0</TotalTime>
  <ScaleCrop>false</ScaleCrop>
  <LinksUpToDate>false</LinksUpToDate>
  <CharactersWithSpaces>843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2023-06-27T00:41:00Z</dcterms:created>
  <dc:creator>Administrator</dc:creator>
  <cp:lastModifiedBy>Administrator</cp:lastModifiedBy>
  <cp:lastPrinted>2021-10-28T02:09:00Z</cp:lastPrinted>
  <dcterms:modified xsi:type="dcterms:W3CDTF">2023-06-27T02:41:35Z</dcterms:modified>
  <dc:title>扬州大学省级培训项目2013S40（商务外语专业）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WPS 文字</vt:lpwstr>
  </property>
  <property fmtid="{D5CDD505-2E9C-101B-9397-08002B2CF9AE}" pid="4" name="LastSaved">
    <vt:filetime>2020-07-22T00:00:00Z</vt:filetime>
  </property>
  <property fmtid="{D5CDD505-2E9C-101B-9397-08002B2CF9AE}" pid="5" name="KSOProductBuildVer">
    <vt:lpwstr>2052-11.1.0.14309</vt:lpwstr>
  </property>
  <property fmtid="{D5CDD505-2E9C-101B-9397-08002B2CF9AE}" pid="6" name="ICV">
    <vt:lpwstr>A424072486C345EC81DDDE7A9822F839_12</vt:lpwstr>
  </property>
</Properties>
</file>