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b/>
          <w:color w:val="FF0000"/>
          <w:spacing w:val="10"/>
          <w:w w:val="50"/>
          <w:sz w:val="52"/>
          <w:szCs w:val="52"/>
          <w:u w:val="single" w:color="FF0000"/>
        </w:rPr>
      </w:pPr>
      <w:r>
        <w:rPr>
          <w:b/>
          <w:color w:val="FF0000"/>
          <w:spacing w:val="10"/>
          <w:w w:val="50"/>
          <w:sz w:val="52"/>
          <w:szCs w:val="52"/>
        </w:rPr>
        <w:pict>
          <v:group id="_x0000_s1027" o:spid="_x0000_s1027" o:spt="203" style="height:292.4pt;width:487.3pt;" coordorigin="2362,2467" coordsize="7200,4320" editas="canvas">
            <o:lock v:ext="edit"/>
            <v:shape id="_x0000_s1026" o:spid="_x0000_s1026" o:spt="75" type="#_x0000_t75" style="position:absolute;left:2362;top:2467;height:4320;width:7200;" filled="f" o:preferrelative="f" stroked="f" coordsize="21600,21600">
              <v:fill on="f" focussize="0,0"/>
              <v:stroke on="f" joinstyle="miter"/>
              <v:imagedata o:title=""/>
              <o:lock v:ext="edit" text="t" aspectratio="t"/>
            </v:shape>
            <w10:wrap type="none"/>
            <w10:anchorlock/>
          </v:group>
        </w:pict>
      </w:r>
      <w:r>
        <w:rPr>
          <w:rFonts w:hint="eastAsia"/>
          <w:b/>
          <w:color w:val="FF0000"/>
          <w:spacing w:val="10"/>
          <w:w w:val="50"/>
          <w:sz w:val="52"/>
          <w:szCs w:val="52"/>
        </w:rPr>
        <w:t>全国重点建设职教师资培养培训基地山东理工大学</w:t>
      </w:r>
    </w:p>
    <w:p>
      <w:pPr>
        <w:spacing w:line="400" w:lineRule="exact"/>
        <w:jc w:val="left"/>
        <w:rPr>
          <w:rFonts w:ascii="宋体" w:hAnsi="宋体"/>
          <w:b/>
          <w:color w:val="FF0000"/>
          <w:sz w:val="32"/>
          <w:szCs w:val="32"/>
        </w:rPr>
      </w:pPr>
      <w:r>
        <w:rPr>
          <w:b/>
          <w:color w:val="FF0000"/>
          <w:spacing w:val="10"/>
          <w:sz w:val="52"/>
          <w:szCs w:val="52"/>
        </w:rPr>
        <w:pict>
          <v:line id="_x0000_s1028" o:spid="_x0000_s1028" o:spt="20" style="position:absolute;left:0pt;margin-left:6pt;margin-top:3.95pt;height:0pt;width:488.25pt;z-index:251659264;mso-width-relative:page;mso-height-relative:page;" stroked="t" coordsize="21600,21600">
            <v:path arrowok="t"/>
            <v:fill focussize="0,0"/>
            <v:stroke weight="1.25pt" color="#FF0000"/>
            <v:imagedata o:title=""/>
            <o:lock v:ext="edit"/>
          </v:line>
        </w:pict>
      </w:r>
    </w:p>
    <w:p>
      <w:pPr>
        <w:spacing w:line="400" w:lineRule="exact"/>
        <w:jc w:val="center"/>
        <w:rPr>
          <w:rFonts w:ascii="宋体" w:hAnsi="宋体"/>
          <w:b/>
          <w:bCs/>
          <w:sz w:val="32"/>
          <w:szCs w:val="32"/>
        </w:rPr>
      </w:pPr>
      <w:r>
        <w:rPr>
          <w:rFonts w:hint="eastAsia" w:ascii="宋体" w:hAnsi="宋体"/>
          <w:b/>
          <w:bCs/>
          <w:sz w:val="32"/>
          <w:szCs w:val="32"/>
        </w:rPr>
        <w:t>江苏省</w:t>
      </w:r>
      <w:r>
        <w:rPr>
          <w:rFonts w:ascii="宋体" w:hAnsi="宋体"/>
          <w:b/>
          <w:bCs/>
          <w:sz w:val="32"/>
          <w:szCs w:val="32"/>
        </w:rPr>
        <w:t>20</w:t>
      </w:r>
      <w:r>
        <w:rPr>
          <w:rFonts w:hint="eastAsia" w:ascii="宋体" w:hAnsi="宋体"/>
          <w:b/>
          <w:bCs/>
          <w:sz w:val="32"/>
          <w:szCs w:val="32"/>
        </w:rPr>
        <w:t>2</w:t>
      </w:r>
      <w:r>
        <w:rPr>
          <w:rFonts w:ascii="宋体" w:hAnsi="宋体"/>
          <w:b/>
          <w:bCs/>
          <w:sz w:val="32"/>
          <w:szCs w:val="32"/>
        </w:rPr>
        <w:t>3年度职业院校教师素质提高计划</w:t>
      </w:r>
    </w:p>
    <w:p>
      <w:pPr>
        <w:spacing w:line="400" w:lineRule="exact"/>
        <w:jc w:val="center"/>
        <w:rPr>
          <w:rFonts w:ascii="宋体" w:hAnsi="宋体"/>
          <w:b/>
          <w:bCs/>
          <w:sz w:val="32"/>
          <w:szCs w:val="32"/>
        </w:rPr>
      </w:pPr>
      <w:r>
        <w:rPr>
          <w:rFonts w:hint="eastAsia" w:ascii="宋体" w:hAnsi="宋体"/>
          <w:b/>
          <w:bCs/>
          <w:sz w:val="32"/>
          <w:szCs w:val="32"/>
        </w:rPr>
        <w:t>2023GZSP08“青年教师教学能力提升”数学教育专业</w:t>
      </w:r>
    </w:p>
    <w:p>
      <w:pPr>
        <w:spacing w:line="400" w:lineRule="exact"/>
        <w:jc w:val="center"/>
        <w:rPr>
          <w:rFonts w:ascii="宋体" w:hAnsi="宋体"/>
          <w:b/>
          <w:sz w:val="32"/>
          <w:szCs w:val="32"/>
        </w:rPr>
      </w:pPr>
      <w:r>
        <w:rPr>
          <w:rFonts w:hint="eastAsia" w:ascii="宋体" w:hAnsi="宋体"/>
          <w:b/>
          <w:bCs/>
          <w:sz w:val="32"/>
          <w:szCs w:val="32"/>
        </w:rPr>
        <w:t>省级培训开班通知</w:t>
      </w:r>
    </w:p>
    <w:p>
      <w:pPr>
        <w:spacing w:line="400" w:lineRule="exact"/>
        <w:jc w:val="center"/>
        <w:rPr>
          <w:rFonts w:ascii="宋体" w:hAnsi="宋体"/>
          <w:b/>
          <w:sz w:val="32"/>
          <w:szCs w:val="32"/>
        </w:rPr>
      </w:pPr>
      <w:bookmarkStart w:id="0" w:name="_GoBack"/>
      <w:bookmarkEnd w:id="0"/>
    </w:p>
    <w:p>
      <w:pPr>
        <w:adjustRightInd w:val="0"/>
        <w:snapToGrid w:val="0"/>
        <w:spacing w:line="360" w:lineRule="auto"/>
        <w:rPr>
          <w:rFonts w:ascii="宋体" w:hAnsi="宋体"/>
          <w:sz w:val="28"/>
          <w:szCs w:val="28"/>
        </w:rPr>
      </w:pPr>
      <w:r>
        <w:rPr>
          <w:rFonts w:hint="eastAsia" w:ascii="宋体" w:hAnsi="宋体"/>
          <w:sz w:val="28"/>
          <w:szCs w:val="28"/>
        </w:rPr>
        <w:t>各高等职业院校：</w:t>
      </w:r>
      <w:r>
        <w:rPr>
          <w:rFonts w:ascii="宋体" w:hAnsi="宋体"/>
          <w:sz w:val="28"/>
          <w:szCs w:val="28"/>
        </w:rPr>
        <w:t xml:space="preserve"> </w:t>
      </w:r>
    </w:p>
    <w:p>
      <w:pPr>
        <w:autoSpaceDE w:val="0"/>
        <w:autoSpaceDN w:val="0"/>
        <w:adjustRightInd w:val="0"/>
        <w:spacing w:line="420" w:lineRule="exact"/>
        <w:ind w:firstLine="484" w:firstLineChars="202"/>
        <w:jc w:val="left"/>
        <w:rPr>
          <w:rFonts w:ascii="宋体" w:hAnsi="宋体" w:cs="Tahoma"/>
          <w:color w:val="333333"/>
          <w:sz w:val="24"/>
        </w:rPr>
      </w:pPr>
      <w:r>
        <w:rPr>
          <w:rFonts w:hint="eastAsia" w:asciiTheme="minorEastAsia" w:hAnsiTheme="minorEastAsia" w:eastAsiaTheme="minorEastAsia" w:cstheme="minorEastAsia"/>
          <w:color w:val="000000"/>
          <w:sz w:val="24"/>
          <w:shd w:val="clear" w:color="auto" w:fill="FFFFFF"/>
        </w:rPr>
        <w:t>根据《教育部 财政部关于实施职业院校教师素质提高计划（2021-2025年）的通知》（教师函〔2021〕6号）和《省教育厅办公室关于做好2023年江苏省职业院校教师素质提高计划国家级省级培训项目承训基地申报的通知》（苏教办师函〔2023〕9号）等相关文件要求，按照2023年江苏省职业院校教师素质提高计划国家级省级培训项目承训单位公示结果，</w:t>
      </w:r>
      <w:r>
        <w:rPr>
          <w:rFonts w:hint="eastAsia" w:ascii="宋体" w:hAnsi="宋体"/>
          <w:sz w:val="24"/>
        </w:rPr>
        <w:t>我单位承担了</w:t>
      </w:r>
      <w:r>
        <w:rPr>
          <w:rFonts w:hint="eastAsia" w:ascii="宋体" w:hAnsi="宋体" w:cs="Tahoma"/>
          <w:color w:val="333333"/>
          <w:sz w:val="24"/>
        </w:rPr>
        <w:t>“青年教师教学能力提升”数学教育专业高职培训项目，现将培训有关事宜通知</w:t>
      </w:r>
      <w:r>
        <w:rPr>
          <w:rFonts w:hint="eastAsia" w:ascii="宋体" w:hAnsi="宋体"/>
          <w:sz w:val="24"/>
        </w:rPr>
        <w:t>如下：</w:t>
      </w:r>
    </w:p>
    <w:p>
      <w:pPr>
        <w:adjustRightInd w:val="0"/>
        <w:snapToGrid w:val="0"/>
        <w:spacing w:before="156" w:beforeLines="50" w:after="156" w:afterLines="50"/>
        <w:ind w:firstLine="562" w:firstLineChars="200"/>
        <w:rPr>
          <w:rFonts w:ascii="宋体" w:hAnsi="宋体"/>
          <w:b/>
          <w:sz w:val="28"/>
          <w:szCs w:val="28"/>
        </w:rPr>
      </w:pPr>
      <w:r>
        <w:rPr>
          <w:rFonts w:hint="eastAsia" w:ascii="宋体" w:hAnsi="宋体"/>
          <w:b/>
          <w:sz w:val="28"/>
          <w:szCs w:val="28"/>
        </w:rPr>
        <w:t>一、培训时间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846"/>
        <w:gridCol w:w="2127"/>
        <w:gridCol w:w="2007"/>
        <w:gridCol w:w="2180"/>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培训项目</w:t>
            </w:r>
          </w:p>
        </w:tc>
        <w:tc>
          <w:tcPr>
            <w:tcW w:w="846" w:type="dxa"/>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专业</w:t>
            </w:r>
          </w:p>
        </w:tc>
        <w:tc>
          <w:tcPr>
            <w:tcW w:w="2127" w:type="dxa"/>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报到时间</w:t>
            </w:r>
          </w:p>
        </w:tc>
        <w:tc>
          <w:tcPr>
            <w:tcW w:w="2007" w:type="dxa"/>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离训时间</w:t>
            </w:r>
          </w:p>
        </w:tc>
        <w:tc>
          <w:tcPr>
            <w:tcW w:w="2180" w:type="dxa"/>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报到地点</w:t>
            </w:r>
          </w:p>
        </w:tc>
        <w:tc>
          <w:tcPr>
            <w:tcW w:w="1142" w:type="dxa"/>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adjustRightInd w:val="0"/>
              <w:snapToGrid w:val="0"/>
              <w:jc w:val="center"/>
              <w:rPr>
                <w:rFonts w:ascii="宋体" w:hAnsi="宋体" w:cs="宋体"/>
                <w:kern w:val="0"/>
                <w:sz w:val="24"/>
              </w:rPr>
            </w:pPr>
            <w:r>
              <w:rPr>
                <w:rFonts w:hint="eastAsia" w:ascii="宋体" w:hAnsi="宋体" w:cs="Tahoma"/>
                <w:color w:val="333333"/>
                <w:sz w:val="24"/>
              </w:rPr>
              <w:t>青年教师教学能力提升</w:t>
            </w:r>
          </w:p>
        </w:tc>
        <w:tc>
          <w:tcPr>
            <w:tcW w:w="846" w:type="dxa"/>
          </w:tcPr>
          <w:p>
            <w:pPr>
              <w:adjustRightInd w:val="0"/>
              <w:snapToGrid w:val="0"/>
              <w:jc w:val="center"/>
              <w:rPr>
                <w:rFonts w:ascii="宋体" w:hAnsi="宋体" w:cs="宋体"/>
                <w:kern w:val="0"/>
                <w:sz w:val="24"/>
              </w:rPr>
            </w:pPr>
            <w:r>
              <w:rPr>
                <w:rFonts w:hint="eastAsia" w:ascii="宋体" w:hAnsi="宋体" w:cs="宋体"/>
                <w:kern w:val="0"/>
                <w:sz w:val="24"/>
              </w:rPr>
              <w:t>数学教育</w:t>
            </w:r>
          </w:p>
        </w:tc>
        <w:tc>
          <w:tcPr>
            <w:tcW w:w="2127" w:type="dxa"/>
            <w:vAlign w:val="center"/>
          </w:tcPr>
          <w:p>
            <w:pPr>
              <w:adjustRightInd w:val="0"/>
              <w:snapToGrid w:val="0"/>
              <w:jc w:val="center"/>
              <w:rPr>
                <w:rFonts w:ascii="宋体" w:hAnsi="宋体" w:cs="宋体"/>
                <w:kern w:val="0"/>
                <w:sz w:val="24"/>
              </w:rPr>
            </w:pPr>
            <w:r>
              <w:rPr>
                <w:rFonts w:hint="eastAsia" w:ascii="宋体" w:hAnsi="宋体" w:cs="宋体"/>
                <w:kern w:val="0"/>
                <w:sz w:val="24"/>
              </w:rPr>
              <w:t>202</w:t>
            </w:r>
            <w:r>
              <w:rPr>
                <w:rFonts w:ascii="宋体" w:hAnsi="宋体" w:cs="宋体"/>
                <w:kern w:val="0"/>
                <w:sz w:val="24"/>
              </w:rPr>
              <w:t>3</w:t>
            </w:r>
            <w:r>
              <w:rPr>
                <w:rFonts w:hint="eastAsia" w:ascii="宋体" w:hAnsi="宋体" w:cs="宋体"/>
                <w:kern w:val="0"/>
                <w:sz w:val="24"/>
              </w:rPr>
              <w:t>年7月1</w:t>
            </w:r>
            <w:r>
              <w:rPr>
                <w:rFonts w:ascii="宋体" w:hAnsi="宋体" w:cs="宋体"/>
                <w:kern w:val="0"/>
                <w:sz w:val="24"/>
              </w:rPr>
              <w:t>4</w:t>
            </w:r>
            <w:r>
              <w:rPr>
                <w:rFonts w:hint="eastAsia" w:ascii="宋体" w:hAnsi="宋体" w:cs="宋体"/>
                <w:kern w:val="0"/>
                <w:sz w:val="24"/>
              </w:rPr>
              <w:t>日</w:t>
            </w:r>
          </w:p>
        </w:tc>
        <w:tc>
          <w:tcPr>
            <w:tcW w:w="2007" w:type="dxa"/>
            <w:vAlign w:val="center"/>
          </w:tcPr>
          <w:p>
            <w:pPr>
              <w:adjustRightInd w:val="0"/>
              <w:snapToGrid w:val="0"/>
              <w:jc w:val="center"/>
              <w:rPr>
                <w:rFonts w:ascii="宋体" w:hAnsi="宋体" w:cs="宋体"/>
                <w:kern w:val="0"/>
                <w:sz w:val="24"/>
              </w:rPr>
            </w:pPr>
            <w:r>
              <w:rPr>
                <w:rFonts w:hint="eastAsia" w:ascii="宋体" w:hAnsi="宋体" w:cs="宋体"/>
                <w:kern w:val="0"/>
                <w:sz w:val="24"/>
              </w:rPr>
              <w:t>202</w:t>
            </w:r>
            <w:r>
              <w:rPr>
                <w:rFonts w:ascii="宋体" w:hAnsi="宋体" w:cs="宋体"/>
                <w:kern w:val="0"/>
                <w:sz w:val="24"/>
              </w:rPr>
              <w:t>3</w:t>
            </w:r>
            <w:r>
              <w:rPr>
                <w:rFonts w:hint="eastAsia" w:ascii="宋体" w:hAnsi="宋体" w:cs="宋体"/>
                <w:kern w:val="0"/>
                <w:sz w:val="24"/>
              </w:rPr>
              <w:t>年7月2</w:t>
            </w:r>
            <w:r>
              <w:rPr>
                <w:rFonts w:ascii="宋体" w:hAnsi="宋体" w:cs="宋体"/>
                <w:kern w:val="0"/>
                <w:sz w:val="24"/>
              </w:rPr>
              <w:t>4</w:t>
            </w:r>
            <w:r>
              <w:rPr>
                <w:rFonts w:hint="eastAsia" w:ascii="宋体" w:hAnsi="宋体" w:cs="宋体"/>
                <w:kern w:val="0"/>
                <w:sz w:val="24"/>
              </w:rPr>
              <w:t>日</w:t>
            </w:r>
          </w:p>
        </w:tc>
        <w:tc>
          <w:tcPr>
            <w:tcW w:w="2180" w:type="dxa"/>
            <w:vAlign w:val="center"/>
          </w:tcPr>
          <w:p>
            <w:pPr>
              <w:adjustRightInd w:val="0"/>
              <w:snapToGrid w:val="0"/>
              <w:jc w:val="center"/>
              <w:rPr>
                <w:rFonts w:ascii="宋体" w:hAnsi="宋体" w:cs="宋体"/>
                <w:kern w:val="0"/>
                <w:sz w:val="24"/>
              </w:rPr>
            </w:pPr>
            <w:r>
              <w:rPr>
                <w:rFonts w:hint="eastAsia" w:ascii="宋体" w:hAnsi="宋体" w:cs="宋体"/>
                <w:kern w:val="0"/>
                <w:sz w:val="24"/>
              </w:rPr>
              <w:t>山东理工大学国际学术交流中心</w:t>
            </w:r>
          </w:p>
        </w:tc>
        <w:tc>
          <w:tcPr>
            <w:tcW w:w="1142" w:type="dxa"/>
            <w:vAlign w:val="center"/>
          </w:tcPr>
          <w:p>
            <w:pPr>
              <w:adjustRightInd w:val="0"/>
              <w:snapToGrid w:val="0"/>
              <w:jc w:val="center"/>
              <w:rPr>
                <w:rFonts w:ascii="宋体" w:hAnsi="宋体" w:cs="宋体"/>
                <w:kern w:val="0"/>
                <w:sz w:val="24"/>
              </w:rPr>
            </w:pPr>
            <w:r>
              <w:rPr>
                <w:rFonts w:hint="eastAsia" w:ascii="宋体" w:hAnsi="宋体" w:cs="宋体"/>
                <w:kern w:val="0"/>
                <w:sz w:val="24"/>
              </w:rPr>
              <w:t>高职</w:t>
            </w:r>
          </w:p>
        </w:tc>
      </w:tr>
    </w:tbl>
    <w:p>
      <w:pPr>
        <w:adjustRightInd w:val="0"/>
        <w:snapToGrid w:val="0"/>
        <w:spacing w:before="156" w:beforeLines="50" w:after="156" w:afterLines="50"/>
        <w:ind w:firstLine="562" w:firstLineChars="200"/>
        <w:rPr>
          <w:rFonts w:ascii="宋体" w:hAnsi="宋体"/>
          <w:b/>
          <w:sz w:val="28"/>
          <w:szCs w:val="28"/>
        </w:rPr>
      </w:pPr>
      <w:r>
        <w:rPr>
          <w:rFonts w:hint="eastAsia" w:ascii="宋体" w:hAnsi="宋体"/>
          <w:b/>
          <w:sz w:val="28"/>
          <w:szCs w:val="28"/>
        </w:rPr>
        <w:t>二、培训费用</w:t>
      </w:r>
    </w:p>
    <w:p>
      <w:pPr>
        <w:snapToGrid w:val="0"/>
        <w:spacing w:line="360" w:lineRule="auto"/>
        <w:ind w:firstLine="480" w:firstLineChars="200"/>
        <w:rPr>
          <w:rFonts w:asciiTheme="minorEastAsia" w:hAnsiTheme="minorEastAsia" w:eastAsiaTheme="minorEastAsia" w:cstheme="minorEastAsia"/>
          <w:color w:val="000000"/>
          <w:sz w:val="24"/>
          <w:shd w:val="clear" w:color="auto" w:fill="FFFFFF"/>
        </w:rPr>
      </w:pPr>
      <w:r>
        <w:rPr>
          <w:rFonts w:asciiTheme="minorEastAsia" w:hAnsiTheme="minorEastAsia" w:eastAsiaTheme="minorEastAsia" w:cstheme="minorEastAsia"/>
          <w:color w:val="000000"/>
          <w:sz w:val="24"/>
          <w:shd w:val="clear" w:color="auto" w:fill="FFFFFF"/>
        </w:rPr>
        <w:t>参训学员参加培训往返交通费由所在单位负担，其余培训、食宿费由国家级培训专项资金支出，培训期间食宿统一安排。</w:t>
      </w:r>
    </w:p>
    <w:p>
      <w:pPr>
        <w:adjustRightInd w:val="0"/>
        <w:snapToGrid w:val="0"/>
        <w:spacing w:before="156" w:beforeLines="50" w:after="156" w:afterLines="50"/>
        <w:ind w:firstLine="562" w:firstLineChars="200"/>
        <w:rPr>
          <w:rFonts w:hint="eastAsia" w:ascii="宋体" w:hAnsi="宋体"/>
          <w:b/>
          <w:sz w:val="28"/>
          <w:szCs w:val="28"/>
        </w:rPr>
      </w:pPr>
      <w:r>
        <w:rPr>
          <w:rFonts w:hint="eastAsia" w:ascii="宋体" w:hAnsi="宋体"/>
          <w:b/>
          <w:sz w:val="28"/>
          <w:szCs w:val="28"/>
        </w:rPr>
        <w:t>三、</w:t>
      </w:r>
      <w:r>
        <w:rPr>
          <w:rFonts w:ascii="宋体" w:hAnsi="宋体"/>
          <w:b/>
          <w:sz w:val="28"/>
          <w:szCs w:val="28"/>
        </w:rPr>
        <w:t>报到乘车路线参考方案</w:t>
      </w:r>
    </w:p>
    <w:p>
      <w:pPr>
        <w:snapToGrid w:val="0"/>
        <w:spacing w:line="360" w:lineRule="auto"/>
        <w:ind w:firstLine="480" w:firstLineChars="200"/>
        <w:rPr>
          <w:rFonts w:asciiTheme="minorEastAsia" w:hAnsiTheme="minorEastAsia" w:eastAsiaTheme="minorEastAsia" w:cstheme="minorEastAsia"/>
          <w:b/>
          <w:color w:val="000000"/>
          <w:sz w:val="24"/>
          <w:shd w:val="clear" w:color="auto" w:fill="FFFFFF"/>
        </w:rPr>
      </w:pPr>
      <w:r>
        <w:rPr>
          <w:rFonts w:hint="eastAsia" w:asciiTheme="minorEastAsia" w:hAnsiTheme="minorEastAsia" w:eastAsiaTheme="minorEastAsia" w:cstheme="minorEastAsia"/>
          <w:color w:val="000000"/>
          <w:sz w:val="24"/>
          <w:shd w:val="clear" w:color="auto" w:fill="FFFFFF"/>
        </w:rPr>
        <w:t>报到及培训地点：</w:t>
      </w:r>
      <w:r>
        <w:rPr>
          <w:rFonts w:hint="eastAsia" w:asciiTheme="minorEastAsia" w:hAnsiTheme="minorEastAsia" w:eastAsiaTheme="minorEastAsia" w:cstheme="minorEastAsia"/>
          <w:b/>
          <w:color w:val="000000"/>
          <w:sz w:val="24"/>
          <w:shd w:val="clear" w:color="auto" w:fill="FFFFFF"/>
        </w:rPr>
        <w:t>山东理工大学国际学术交流中心</w:t>
      </w:r>
    </w:p>
    <w:p>
      <w:pPr>
        <w:snapToGrid w:val="0"/>
        <w:spacing w:line="360" w:lineRule="auto"/>
        <w:ind w:firstLine="480" w:firstLineChars="200"/>
        <w:rPr>
          <w:rFonts w:asciiTheme="minorEastAsia" w:hAnsiTheme="minorEastAsia" w:eastAsiaTheme="minorEastAsia" w:cstheme="minorEastAsia"/>
          <w:color w:val="000000"/>
          <w:sz w:val="24"/>
          <w:shd w:val="clear" w:color="auto" w:fill="FFFFFF"/>
        </w:rPr>
      </w:pPr>
      <w:r>
        <w:rPr>
          <w:rFonts w:asciiTheme="minorEastAsia" w:hAnsiTheme="minorEastAsia" w:eastAsiaTheme="minorEastAsia" w:cstheme="minorEastAsia"/>
          <w:color w:val="000000"/>
          <w:sz w:val="24"/>
          <w:shd w:val="clear" w:color="auto" w:fill="FFFFFF"/>
        </w:rPr>
        <w:t>地</w:t>
      </w:r>
      <w:r>
        <w:rPr>
          <w:rFonts w:hint="eastAsia" w:asciiTheme="minorEastAsia" w:hAnsiTheme="minorEastAsia" w:eastAsiaTheme="minorEastAsia" w:cstheme="minorEastAsia"/>
          <w:color w:val="000000"/>
          <w:sz w:val="24"/>
          <w:shd w:val="clear" w:color="auto" w:fill="FFFFFF"/>
        </w:rPr>
        <w:t>址</w:t>
      </w:r>
      <w:r>
        <w:rPr>
          <w:rFonts w:asciiTheme="minorEastAsia" w:hAnsiTheme="minorEastAsia" w:eastAsiaTheme="minorEastAsia" w:cstheme="minorEastAsia"/>
          <w:color w:val="000000"/>
          <w:sz w:val="24"/>
          <w:shd w:val="clear" w:color="auto" w:fill="FFFFFF"/>
        </w:rPr>
        <w:t>：山东省淄博市张店区共青团路与新世界商业街中段交汇处西北角</w:t>
      </w:r>
    </w:p>
    <w:p>
      <w:pPr>
        <w:snapToGrid w:val="0"/>
        <w:spacing w:line="360" w:lineRule="auto"/>
        <w:ind w:firstLine="480" w:firstLineChars="200"/>
        <w:rPr>
          <w:rFonts w:asciiTheme="minorEastAsia" w:hAnsiTheme="minorEastAsia" w:eastAsiaTheme="minorEastAsia" w:cstheme="minorEastAsia"/>
          <w:color w:val="000000"/>
          <w:sz w:val="24"/>
          <w:shd w:val="clear" w:color="auto" w:fill="FFFFFF"/>
        </w:rPr>
      </w:pPr>
      <w:r>
        <w:rPr>
          <w:rFonts w:asciiTheme="minorEastAsia" w:hAnsiTheme="minorEastAsia" w:eastAsiaTheme="minorEastAsia" w:cstheme="minorEastAsia"/>
          <w:color w:val="000000"/>
          <w:sz w:val="24"/>
          <w:shd w:val="clear" w:color="auto" w:fill="FFFFFF"/>
        </w:rPr>
        <w:t>电话：0533--2305</w:t>
      </w:r>
      <w:r>
        <w:rPr>
          <w:rFonts w:hint="eastAsia" w:asciiTheme="minorEastAsia" w:hAnsiTheme="minorEastAsia" w:eastAsiaTheme="minorEastAsia" w:cstheme="minorEastAsia"/>
          <w:color w:val="000000"/>
          <w:sz w:val="24"/>
          <w:shd w:val="clear" w:color="auto" w:fill="FFFFFF"/>
        </w:rPr>
        <w:t>003</w:t>
      </w:r>
    </w:p>
    <w:p>
      <w:pPr>
        <w:snapToGrid w:val="0"/>
        <w:spacing w:line="360" w:lineRule="auto"/>
        <w:ind w:firstLine="480" w:firstLineChars="200"/>
        <w:rPr>
          <w:rFonts w:asciiTheme="minorEastAsia" w:hAnsiTheme="minorEastAsia" w:eastAsiaTheme="minorEastAsia" w:cstheme="minorEastAsia"/>
          <w:color w:val="000000"/>
          <w:sz w:val="24"/>
          <w:shd w:val="clear" w:color="auto" w:fill="FFFFFF"/>
        </w:rPr>
      </w:pPr>
      <w:r>
        <w:rPr>
          <w:rFonts w:hint="eastAsia" w:asciiTheme="minorEastAsia" w:hAnsiTheme="minorEastAsia" w:eastAsiaTheme="minorEastAsia" w:cstheme="minorEastAsia"/>
          <w:color w:val="000000"/>
          <w:sz w:val="24"/>
          <w:shd w:val="clear" w:color="auto" w:fill="FFFFFF"/>
        </w:rPr>
        <w:t>乘车路线：</w:t>
      </w:r>
      <w:r>
        <w:rPr>
          <w:rFonts w:asciiTheme="minorEastAsia" w:hAnsiTheme="minorEastAsia" w:eastAsiaTheme="minorEastAsia" w:cstheme="minorEastAsia"/>
          <w:color w:val="000000"/>
          <w:sz w:val="24"/>
          <w:shd w:val="clear" w:color="auto" w:fill="FFFFFF"/>
        </w:rPr>
        <w:t>淄博火车站乘139路</w:t>
      </w:r>
      <w:r>
        <w:rPr>
          <w:rFonts w:hint="eastAsia" w:asciiTheme="minorEastAsia" w:hAnsiTheme="minorEastAsia" w:eastAsiaTheme="minorEastAsia" w:cstheme="minorEastAsia"/>
          <w:color w:val="000000"/>
          <w:sz w:val="24"/>
          <w:shd w:val="clear" w:color="auto" w:fill="FFFFFF"/>
        </w:rPr>
        <w:t>/</w:t>
      </w:r>
      <w:r>
        <w:rPr>
          <w:rFonts w:asciiTheme="minorEastAsia" w:hAnsiTheme="minorEastAsia" w:eastAsiaTheme="minorEastAsia" w:cstheme="minorEastAsia"/>
          <w:color w:val="000000"/>
          <w:sz w:val="24"/>
          <w:shd w:val="clear" w:color="auto" w:fill="FFFFFF"/>
        </w:rPr>
        <w:t>K139路公交车到山东理工大学东校区南门站下车，东行100米即到；淄博北站乘108路公交车到市自然资源局站下，再步</w:t>
      </w:r>
      <w:r>
        <w:rPr>
          <w:rFonts w:hint="eastAsia" w:asciiTheme="minorEastAsia" w:hAnsiTheme="minorEastAsia" w:eastAsiaTheme="minorEastAsia" w:cstheme="minorEastAsia"/>
          <w:color w:val="000000"/>
          <w:sz w:val="24"/>
          <w:shd w:val="clear" w:color="auto" w:fill="FFFFFF"/>
        </w:rPr>
        <w:t>行</w:t>
      </w:r>
      <w:r>
        <w:rPr>
          <w:rFonts w:asciiTheme="minorEastAsia" w:hAnsiTheme="minorEastAsia" w:eastAsiaTheme="minorEastAsia" w:cstheme="minorEastAsia"/>
          <w:color w:val="000000"/>
          <w:sz w:val="24"/>
          <w:shd w:val="clear" w:color="auto" w:fill="FFFFFF"/>
        </w:rPr>
        <w:t>790米即到</w:t>
      </w:r>
      <w:r>
        <w:rPr>
          <w:rFonts w:hint="eastAsia" w:asciiTheme="minorEastAsia" w:hAnsiTheme="minorEastAsia" w:eastAsiaTheme="minorEastAsia" w:cstheme="minorEastAsia"/>
          <w:color w:val="000000"/>
          <w:sz w:val="24"/>
          <w:shd w:val="clear" w:color="auto" w:fill="FFFFFF"/>
        </w:rPr>
        <w:t>；</w:t>
      </w:r>
      <w:r>
        <w:rPr>
          <w:rFonts w:asciiTheme="minorEastAsia" w:hAnsiTheme="minorEastAsia" w:eastAsiaTheme="minorEastAsia" w:cstheme="minorEastAsia"/>
          <w:color w:val="000000"/>
          <w:sz w:val="24"/>
          <w:shd w:val="clear" w:color="auto" w:fill="FFFFFF"/>
        </w:rPr>
        <w:t>淄博长途汽车站（客运中心）乘223路/K223 路公交车到城西新村站下</w:t>
      </w:r>
      <w:r>
        <w:rPr>
          <w:rFonts w:hint="eastAsia" w:asciiTheme="minorEastAsia" w:hAnsiTheme="minorEastAsia" w:eastAsiaTheme="minorEastAsia" w:cstheme="minorEastAsia"/>
          <w:color w:val="000000"/>
          <w:sz w:val="24"/>
          <w:shd w:val="clear" w:color="auto" w:fill="FFFFFF"/>
        </w:rPr>
        <w:t>，</w:t>
      </w:r>
      <w:r>
        <w:rPr>
          <w:rFonts w:asciiTheme="minorEastAsia" w:hAnsiTheme="minorEastAsia" w:eastAsiaTheme="minorEastAsia" w:cstheme="minorEastAsia"/>
          <w:color w:val="000000"/>
          <w:sz w:val="24"/>
          <w:shd w:val="clear" w:color="auto" w:fill="FFFFFF"/>
        </w:rPr>
        <w:t xml:space="preserve">再步行680米即到。 </w:t>
      </w:r>
    </w:p>
    <w:p>
      <w:pPr>
        <w:snapToGrid w:val="0"/>
        <w:spacing w:line="360" w:lineRule="auto"/>
        <w:ind w:firstLine="480" w:firstLineChars="200"/>
        <w:rPr>
          <w:rFonts w:asciiTheme="minorEastAsia" w:hAnsiTheme="minorEastAsia" w:eastAsiaTheme="minorEastAsia" w:cstheme="minorEastAsia"/>
          <w:color w:val="000000"/>
          <w:sz w:val="24"/>
          <w:shd w:val="clear" w:color="auto" w:fill="FFFFFF"/>
        </w:rPr>
      </w:pPr>
      <w:r>
        <w:rPr>
          <w:rFonts w:asciiTheme="minorEastAsia" w:hAnsiTheme="minorEastAsia" w:eastAsiaTheme="minorEastAsia" w:cstheme="minorEastAsia"/>
          <w:color w:val="000000"/>
          <w:sz w:val="24"/>
          <w:shd w:val="clear" w:color="auto" w:fill="FFFFFF"/>
        </w:rPr>
        <w:t>淄博火车站乘坐出租车约15元/车到达，淄博北站乘坐出租车约30元/车到达，淄博长途汽车站（客运中心）乘坐出租车约15元/车到达。</w:t>
      </w:r>
    </w:p>
    <w:p>
      <w:pPr>
        <w:snapToGrid w:val="0"/>
        <w:spacing w:line="360" w:lineRule="auto"/>
        <w:ind w:firstLine="562" w:firstLineChars="200"/>
        <w:rPr>
          <w:rFonts w:ascii="宋体" w:hAnsi="宋体"/>
          <w:b/>
          <w:sz w:val="28"/>
          <w:szCs w:val="28"/>
        </w:rPr>
      </w:pPr>
    </w:p>
    <w:p>
      <w:pPr>
        <w:snapToGrid w:val="0"/>
        <w:spacing w:line="360" w:lineRule="auto"/>
        <w:ind w:firstLine="562" w:firstLineChars="200"/>
        <w:rPr>
          <w:rFonts w:ascii="宋体" w:hAnsi="宋体"/>
          <w:b/>
          <w:sz w:val="28"/>
          <w:szCs w:val="28"/>
        </w:rPr>
      </w:pPr>
    </w:p>
    <w:p>
      <w:pPr>
        <w:snapToGrid w:val="0"/>
        <w:spacing w:line="360" w:lineRule="auto"/>
        <w:ind w:firstLine="562" w:firstLineChars="200"/>
        <w:rPr>
          <w:rFonts w:asciiTheme="minorEastAsia" w:hAnsiTheme="minorEastAsia" w:eastAsiaTheme="minorEastAsia" w:cstheme="minorEastAsia"/>
          <w:color w:val="000000"/>
          <w:sz w:val="24"/>
          <w:shd w:val="clear" w:color="auto" w:fill="FFFFFF"/>
        </w:rPr>
      </w:pPr>
      <w:r>
        <w:rPr>
          <w:rFonts w:hint="eastAsia" w:ascii="宋体" w:hAnsi="宋体"/>
          <w:b/>
          <w:sz w:val="28"/>
          <w:szCs w:val="28"/>
        </w:rPr>
        <w:t>四、班主任联系方式</w:t>
      </w:r>
    </w:p>
    <w:tbl>
      <w:tblPr>
        <w:tblStyle w:val="6"/>
        <w:tblW w:w="8559" w:type="dxa"/>
        <w:jc w:val="center"/>
        <w:tblLayout w:type="fixed"/>
        <w:tblCellMar>
          <w:top w:w="0" w:type="dxa"/>
          <w:left w:w="108" w:type="dxa"/>
          <w:bottom w:w="0" w:type="dxa"/>
          <w:right w:w="108" w:type="dxa"/>
        </w:tblCellMar>
      </w:tblPr>
      <w:tblGrid>
        <w:gridCol w:w="581"/>
        <w:gridCol w:w="1276"/>
        <w:gridCol w:w="850"/>
        <w:gridCol w:w="1559"/>
        <w:gridCol w:w="2268"/>
        <w:gridCol w:w="1359"/>
        <w:gridCol w:w="666"/>
      </w:tblGrid>
      <w:tr>
        <w:tblPrEx>
          <w:tblCellMar>
            <w:top w:w="0" w:type="dxa"/>
            <w:left w:w="108" w:type="dxa"/>
            <w:bottom w:w="0" w:type="dxa"/>
            <w:right w:w="108" w:type="dxa"/>
          </w:tblCellMar>
        </w:tblPrEx>
        <w:trPr>
          <w:trHeight w:val="340"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jc w:val="center"/>
              <w:rPr>
                <w:rFonts w:ascii="宋体" w:hAnsi="宋体" w:cs="宋体"/>
                <w:b/>
                <w:kern w:val="0"/>
                <w:sz w:val="24"/>
              </w:rPr>
            </w:pPr>
            <w:r>
              <w:rPr>
                <w:rFonts w:hint="eastAsia" w:ascii="宋体" w:hAnsi="宋体" w:cs="宋体"/>
                <w:b/>
                <w:kern w:val="0"/>
                <w:sz w:val="24"/>
              </w:rPr>
              <w:t>序号</w:t>
            </w:r>
          </w:p>
        </w:tc>
        <w:tc>
          <w:tcPr>
            <w:tcW w:w="1276" w:type="dxa"/>
            <w:tcBorders>
              <w:top w:val="single" w:color="auto" w:sz="4" w:space="0"/>
              <w:left w:val="nil"/>
              <w:bottom w:val="nil"/>
              <w:right w:val="single" w:color="auto" w:sz="4" w:space="0"/>
            </w:tcBorders>
            <w:shd w:val="clear" w:color="auto" w:fill="auto"/>
            <w:tcMar>
              <w:left w:w="28" w:type="dxa"/>
              <w:right w:w="28" w:type="dxa"/>
            </w:tcMar>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专业</w:t>
            </w:r>
          </w:p>
        </w:tc>
        <w:tc>
          <w:tcPr>
            <w:tcW w:w="850" w:type="dxa"/>
            <w:tcBorders>
              <w:top w:val="single" w:color="auto" w:sz="4" w:space="0"/>
              <w:left w:val="nil"/>
              <w:bottom w:val="nil"/>
              <w:right w:val="single" w:color="auto" w:sz="4" w:space="0"/>
            </w:tcBorders>
            <w:shd w:val="clear" w:color="auto" w:fill="auto"/>
            <w:tcMar>
              <w:left w:w="28" w:type="dxa"/>
              <w:right w:w="28" w:type="dxa"/>
            </w:tcMar>
            <w:vAlign w:val="center"/>
          </w:tcPr>
          <w:p>
            <w:pPr>
              <w:widowControl/>
              <w:adjustRightInd w:val="0"/>
              <w:snapToGrid w:val="0"/>
              <w:jc w:val="center"/>
              <w:rPr>
                <w:rFonts w:ascii="宋体" w:hAnsi="宋体" w:cs="宋体"/>
                <w:b/>
                <w:kern w:val="0"/>
                <w:sz w:val="24"/>
              </w:rPr>
            </w:pPr>
            <w:r>
              <w:rPr>
                <w:rFonts w:hint="eastAsia" w:ascii="宋体" w:hAnsi="宋体" w:cs="宋体"/>
                <w:b/>
                <w:kern w:val="0"/>
                <w:sz w:val="24"/>
              </w:rPr>
              <w:t>班主任</w:t>
            </w:r>
          </w:p>
        </w:tc>
        <w:tc>
          <w:tcPr>
            <w:tcW w:w="1559" w:type="dxa"/>
            <w:tcBorders>
              <w:top w:val="single" w:color="auto" w:sz="4" w:space="0"/>
              <w:left w:val="nil"/>
              <w:bottom w:val="nil"/>
              <w:right w:val="single" w:color="auto" w:sz="4" w:space="0"/>
            </w:tcBorders>
            <w:shd w:val="clear" w:color="auto" w:fill="auto"/>
            <w:tcMar>
              <w:left w:w="28" w:type="dxa"/>
              <w:right w:w="28" w:type="dxa"/>
            </w:tcMar>
            <w:vAlign w:val="center"/>
          </w:tcPr>
          <w:p>
            <w:pPr>
              <w:widowControl/>
              <w:adjustRightInd w:val="0"/>
              <w:snapToGrid w:val="0"/>
              <w:jc w:val="center"/>
              <w:rPr>
                <w:rFonts w:ascii="宋体" w:hAnsi="宋体" w:cs="宋体"/>
                <w:b/>
                <w:kern w:val="0"/>
                <w:sz w:val="24"/>
              </w:rPr>
            </w:pPr>
            <w:r>
              <w:rPr>
                <w:rFonts w:hint="eastAsia" w:ascii="宋体" w:hAnsi="宋体" w:cs="宋体"/>
                <w:b/>
                <w:kern w:val="0"/>
                <w:sz w:val="24"/>
              </w:rPr>
              <w:t>联系电话</w:t>
            </w:r>
          </w:p>
        </w:tc>
        <w:tc>
          <w:tcPr>
            <w:tcW w:w="2268" w:type="dxa"/>
            <w:tcBorders>
              <w:top w:val="single" w:color="auto" w:sz="4" w:space="0"/>
              <w:left w:val="nil"/>
              <w:bottom w:val="nil"/>
              <w:right w:val="single" w:color="auto" w:sz="4" w:space="0"/>
            </w:tcBorders>
            <w:tcMar>
              <w:left w:w="28" w:type="dxa"/>
              <w:right w:w="28" w:type="dxa"/>
            </w:tcMar>
            <w:vAlign w:val="center"/>
          </w:tcPr>
          <w:p>
            <w:pPr>
              <w:widowControl/>
              <w:adjustRightInd w:val="0"/>
              <w:snapToGrid w:val="0"/>
              <w:jc w:val="center"/>
              <w:rPr>
                <w:rFonts w:ascii="宋体" w:hAnsi="宋体" w:cs="宋体"/>
                <w:b/>
                <w:kern w:val="0"/>
                <w:sz w:val="24"/>
              </w:rPr>
            </w:pPr>
            <w:r>
              <w:rPr>
                <w:rFonts w:hint="eastAsia" w:ascii="宋体" w:hAnsi="宋体" w:cs="宋体"/>
                <w:b/>
                <w:kern w:val="0"/>
                <w:sz w:val="24"/>
              </w:rPr>
              <w:t>邮箱</w:t>
            </w:r>
          </w:p>
        </w:tc>
        <w:tc>
          <w:tcPr>
            <w:tcW w:w="1359" w:type="dxa"/>
            <w:tcBorders>
              <w:top w:val="single" w:color="auto" w:sz="4" w:space="0"/>
              <w:left w:val="nil"/>
              <w:bottom w:val="nil"/>
              <w:right w:val="single" w:color="auto" w:sz="4" w:space="0"/>
            </w:tcBorders>
            <w:tcMar>
              <w:left w:w="28" w:type="dxa"/>
              <w:right w:w="28" w:type="dxa"/>
            </w:tcMar>
            <w:vAlign w:val="center"/>
          </w:tcPr>
          <w:p>
            <w:pPr>
              <w:widowControl/>
              <w:adjustRightInd w:val="0"/>
              <w:snapToGrid w:val="0"/>
              <w:jc w:val="center"/>
              <w:rPr>
                <w:rFonts w:ascii="宋体" w:hAnsi="宋体" w:cs="宋体"/>
                <w:b/>
                <w:kern w:val="0"/>
                <w:sz w:val="24"/>
              </w:rPr>
            </w:pPr>
            <w:r>
              <w:rPr>
                <w:rFonts w:hint="eastAsia" w:ascii="宋体" w:hAnsi="宋体" w:cs="宋体"/>
                <w:b/>
                <w:kern w:val="0"/>
                <w:sz w:val="24"/>
              </w:rPr>
              <w:t>班级QQ群</w:t>
            </w:r>
          </w:p>
        </w:tc>
        <w:tc>
          <w:tcPr>
            <w:tcW w:w="666" w:type="dxa"/>
            <w:tcBorders>
              <w:top w:val="single" w:color="auto" w:sz="4" w:space="0"/>
              <w:left w:val="nil"/>
              <w:bottom w:val="nil"/>
              <w:right w:val="single" w:color="auto" w:sz="4" w:space="0"/>
            </w:tcBorders>
            <w:tcMar>
              <w:left w:w="28" w:type="dxa"/>
              <w:right w:w="28" w:type="dxa"/>
            </w:tcMar>
            <w:vAlign w:val="center"/>
          </w:tcPr>
          <w:p>
            <w:pPr>
              <w:widowControl/>
              <w:adjustRightInd w:val="0"/>
              <w:snapToGrid w:val="0"/>
              <w:jc w:val="center"/>
              <w:rPr>
                <w:rFonts w:ascii="宋体" w:hAnsi="宋体" w:cs="宋体"/>
                <w:b/>
                <w:kern w:val="0"/>
                <w:sz w:val="24"/>
              </w:rPr>
            </w:pPr>
            <w:r>
              <w:rPr>
                <w:rFonts w:hint="eastAsia" w:ascii="宋体" w:hAnsi="宋体" w:cs="宋体"/>
                <w:b/>
                <w:kern w:val="0"/>
                <w:sz w:val="24"/>
              </w:rPr>
              <w:t>类别</w:t>
            </w:r>
          </w:p>
        </w:tc>
      </w:tr>
      <w:tr>
        <w:tblPrEx>
          <w:tblCellMar>
            <w:top w:w="0" w:type="dxa"/>
            <w:left w:w="108" w:type="dxa"/>
            <w:bottom w:w="0" w:type="dxa"/>
            <w:right w:w="108" w:type="dxa"/>
          </w:tblCellMar>
        </w:tblPrEx>
        <w:trPr>
          <w:trHeight w:val="340" w:hRule="atLeast"/>
          <w:jc w:val="center"/>
        </w:trPr>
        <w:tc>
          <w:tcPr>
            <w:tcW w:w="581"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1</w:t>
            </w:r>
          </w:p>
        </w:tc>
        <w:tc>
          <w:tcPr>
            <w:tcW w:w="1276" w:type="dxa"/>
            <w:vMerge w:val="restart"/>
            <w:tcBorders>
              <w:top w:val="single" w:color="auto" w:sz="4" w:space="0"/>
              <w:left w:val="nil"/>
              <w:right w:val="single" w:color="auto" w:sz="4" w:space="0"/>
            </w:tcBorders>
            <w:shd w:val="clear" w:color="auto" w:fill="auto"/>
            <w:tcMar>
              <w:left w:w="28" w:type="dxa"/>
              <w:right w:w="28" w:type="dxa"/>
            </w:tcMar>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数学教育</w:t>
            </w:r>
          </w:p>
        </w:tc>
        <w:tc>
          <w:tcPr>
            <w:tcW w:w="85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耿红玲</w:t>
            </w:r>
          </w:p>
        </w:tc>
        <w:tc>
          <w:tcPr>
            <w:tcW w:w="155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jc w:val="center"/>
              <w:rPr>
                <w:rFonts w:ascii="宋体" w:hAnsi="宋体" w:cs="宋体"/>
                <w:kern w:val="0"/>
                <w:sz w:val="24"/>
              </w:rPr>
            </w:pPr>
            <w:r>
              <w:rPr>
                <w:rFonts w:ascii="宋体" w:hAnsi="宋体" w:cs="宋体"/>
                <w:kern w:val="0"/>
                <w:sz w:val="24"/>
              </w:rPr>
              <w:t>13864368263</w:t>
            </w:r>
          </w:p>
        </w:tc>
        <w:tc>
          <w:tcPr>
            <w:tcW w:w="2268" w:type="dxa"/>
            <w:tcBorders>
              <w:top w:val="single" w:color="auto" w:sz="4" w:space="0"/>
              <w:left w:val="nil"/>
              <w:bottom w:val="single" w:color="auto" w:sz="4" w:space="0"/>
              <w:right w:val="single" w:color="auto" w:sz="4" w:space="0"/>
            </w:tcBorders>
            <w:tcMar>
              <w:left w:w="28" w:type="dxa"/>
              <w:right w:w="28" w:type="dxa"/>
            </w:tcMar>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447071171</w:t>
            </w:r>
            <w:r>
              <w:rPr>
                <w:rFonts w:ascii="宋体" w:hAnsi="宋体" w:cs="宋体"/>
                <w:kern w:val="0"/>
                <w:sz w:val="24"/>
              </w:rPr>
              <w:t>@</w:t>
            </w:r>
            <w:r>
              <w:rPr>
                <w:rFonts w:hint="eastAsia" w:ascii="宋体" w:hAnsi="宋体" w:cs="宋体"/>
                <w:kern w:val="0"/>
                <w:sz w:val="24"/>
              </w:rPr>
              <w:t>qq</w:t>
            </w:r>
            <w:r>
              <w:rPr>
                <w:rFonts w:ascii="宋体" w:hAnsi="宋体" w:cs="宋体"/>
                <w:kern w:val="0"/>
                <w:sz w:val="24"/>
              </w:rPr>
              <w:t>.com</w:t>
            </w:r>
          </w:p>
        </w:tc>
        <w:tc>
          <w:tcPr>
            <w:tcW w:w="1359" w:type="dxa"/>
            <w:vMerge w:val="restart"/>
            <w:tcBorders>
              <w:top w:val="single" w:color="auto" w:sz="4" w:space="0"/>
              <w:left w:val="nil"/>
              <w:right w:val="single" w:color="auto" w:sz="4" w:space="0"/>
            </w:tcBorders>
            <w:tcMar>
              <w:left w:w="28" w:type="dxa"/>
              <w:right w:w="28" w:type="dxa"/>
            </w:tcMar>
            <w:vAlign w:val="center"/>
          </w:tcPr>
          <w:p>
            <w:pPr>
              <w:widowControl/>
              <w:jc w:val="center"/>
              <w:rPr>
                <w:rFonts w:ascii="宋体" w:hAnsi="宋体" w:cs="宋体"/>
                <w:kern w:val="0"/>
                <w:sz w:val="24"/>
              </w:rPr>
            </w:pPr>
            <w:r>
              <w:rPr>
                <w:rFonts w:ascii="宋体" w:hAnsi="宋体" w:cs="宋体"/>
                <w:kern w:val="0"/>
                <w:sz w:val="24"/>
              </w:rPr>
              <w:t>653487963</w:t>
            </w:r>
          </w:p>
        </w:tc>
        <w:tc>
          <w:tcPr>
            <w:tcW w:w="666" w:type="dxa"/>
            <w:vMerge w:val="restart"/>
            <w:tcBorders>
              <w:top w:val="single" w:color="auto" w:sz="4" w:space="0"/>
              <w:left w:val="nil"/>
              <w:right w:val="single" w:color="auto" w:sz="4" w:space="0"/>
            </w:tcBorders>
            <w:tcMar>
              <w:left w:w="28" w:type="dxa"/>
              <w:right w:w="28" w:type="dxa"/>
            </w:tcMar>
            <w:vAlign w:val="center"/>
          </w:tcPr>
          <w:p>
            <w:pPr>
              <w:adjustRightInd w:val="0"/>
              <w:snapToGrid w:val="0"/>
              <w:jc w:val="center"/>
              <w:rPr>
                <w:rFonts w:ascii="宋体" w:hAnsi="宋体" w:cs="宋体"/>
                <w:kern w:val="0"/>
                <w:sz w:val="24"/>
              </w:rPr>
            </w:pPr>
            <w:r>
              <w:rPr>
                <w:rFonts w:hint="eastAsia" w:ascii="宋体" w:hAnsi="宋体" w:cs="宋体"/>
                <w:kern w:val="0"/>
                <w:sz w:val="24"/>
              </w:rPr>
              <w:t>高职</w:t>
            </w:r>
          </w:p>
        </w:tc>
      </w:tr>
      <w:tr>
        <w:tblPrEx>
          <w:tblCellMar>
            <w:top w:w="0" w:type="dxa"/>
            <w:left w:w="108" w:type="dxa"/>
            <w:bottom w:w="0" w:type="dxa"/>
            <w:right w:w="108" w:type="dxa"/>
          </w:tblCellMar>
        </w:tblPrEx>
        <w:trPr>
          <w:trHeight w:val="340" w:hRule="atLeast"/>
          <w:jc w:val="center"/>
        </w:trPr>
        <w:tc>
          <w:tcPr>
            <w:tcW w:w="581"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1276" w:type="dxa"/>
            <w:vMerge w:val="continue"/>
            <w:tcBorders>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李晓欢</w:t>
            </w:r>
          </w:p>
        </w:tc>
        <w:tc>
          <w:tcPr>
            <w:tcW w:w="155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18722357663</w:t>
            </w:r>
          </w:p>
        </w:tc>
        <w:tc>
          <w:tcPr>
            <w:tcW w:w="2268" w:type="dxa"/>
            <w:tcBorders>
              <w:top w:val="nil"/>
              <w:left w:val="nil"/>
              <w:bottom w:val="single" w:color="auto" w:sz="4" w:space="0"/>
              <w:right w:val="single" w:color="auto" w:sz="4" w:space="0"/>
            </w:tcBorders>
            <w:tcMar>
              <w:left w:w="28" w:type="dxa"/>
              <w:right w:w="28" w:type="dxa"/>
            </w:tcMar>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1611553576@qq.com</w:t>
            </w:r>
          </w:p>
        </w:tc>
        <w:tc>
          <w:tcPr>
            <w:tcW w:w="1359" w:type="dxa"/>
            <w:vMerge w:val="continue"/>
            <w:tcBorders>
              <w:left w:val="nil"/>
              <w:bottom w:val="single" w:color="auto" w:sz="4" w:space="0"/>
              <w:right w:val="single" w:color="auto" w:sz="4" w:space="0"/>
            </w:tcBorders>
            <w:tcMar>
              <w:left w:w="28" w:type="dxa"/>
              <w:right w:w="28" w:type="dxa"/>
            </w:tcMar>
            <w:vAlign w:val="center"/>
          </w:tcPr>
          <w:p>
            <w:pPr>
              <w:widowControl/>
              <w:adjustRightInd w:val="0"/>
              <w:snapToGrid w:val="0"/>
              <w:jc w:val="center"/>
              <w:rPr>
                <w:rFonts w:ascii="宋体" w:hAnsi="宋体" w:cs="宋体"/>
                <w:kern w:val="0"/>
                <w:szCs w:val="21"/>
              </w:rPr>
            </w:pPr>
          </w:p>
        </w:tc>
        <w:tc>
          <w:tcPr>
            <w:tcW w:w="666" w:type="dxa"/>
            <w:vMerge w:val="continue"/>
            <w:tcBorders>
              <w:left w:val="nil"/>
              <w:bottom w:val="single" w:color="auto" w:sz="4" w:space="0"/>
              <w:right w:val="single" w:color="auto" w:sz="4" w:space="0"/>
            </w:tcBorders>
            <w:tcMar>
              <w:left w:w="28" w:type="dxa"/>
              <w:right w:w="28" w:type="dxa"/>
            </w:tcMar>
            <w:vAlign w:val="center"/>
          </w:tcPr>
          <w:p>
            <w:pPr>
              <w:widowControl/>
              <w:adjustRightInd w:val="0"/>
              <w:snapToGrid w:val="0"/>
              <w:jc w:val="center"/>
              <w:rPr>
                <w:rFonts w:ascii="宋体" w:hAnsi="宋体" w:cs="宋体"/>
                <w:kern w:val="0"/>
                <w:szCs w:val="21"/>
              </w:rPr>
            </w:pPr>
          </w:p>
        </w:tc>
      </w:tr>
    </w:tbl>
    <w:p>
      <w:pPr>
        <w:widowControl/>
        <w:adjustRightInd w:val="0"/>
        <w:snapToGrid w:val="0"/>
        <w:spacing w:line="360" w:lineRule="auto"/>
        <w:ind w:firstLine="561"/>
        <w:jc w:val="left"/>
        <w:rPr>
          <w:rFonts w:ascii="宋体" w:hAnsi="宋体" w:cs="宋体"/>
          <w:b/>
          <w:bCs/>
          <w:color w:val="FF0000"/>
          <w:kern w:val="0"/>
          <w:sz w:val="28"/>
          <w:szCs w:val="28"/>
        </w:rPr>
      </w:pPr>
      <w:r>
        <w:rPr>
          <w:rFonts w:hint="eastAsia" w:ascii="宋体" w:hAnsi="宋体" w:cs="宋体"/>
          <w:b/>
          <w:bCs/>
          <w:color w:val="FF0000"/>
          <w:kern w:val="0"/>
          <w:sz w:val="28"/>
          <w:szCs w:val="28"/>
        </w:rPr>
        <w:t>请一定提前加入班级QQ群</w:t>
      </w:r>
    </w:p>
    <w:p>
      <w:pPr>
        <w:widowControl/>
        <w:adjustRightInd w:val="0"/>
        <w:snapToGrid w:val="0"/>
        <w:spacing w:line="360" w:lineRule="auto"/>
        <w:ind w:firstLine="561"/>
        <w:jc w:val="left"/>
        <w:rPr>
          <w:rFonts w:ascii="宋体" w:hAnsi="宋体" w:cs="宋体"/>
          <w:b/>
          <w:bCs/>
          <w:color w:val="FF0000"/>
          <w:kern w:val="0"/>
          <w:sz w:val="28"/>
          <w:szCs w:val="28"/>
        </w:rPr>
      </w:pPr>
      <w:r>
        <w:rPr>
          <w:rFonts w:hint="eastAsia" w:ascii="宋体" w:hAnsi="宋体"/>
          <w:b/>
          <w:sz w:val="28"/>
          <w:szCs w:val="28"/>
        </w:rPr>
        <w:t>五、携带物品</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1.尽量携带笔记本电脑</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2.日常教学课件、数学教材</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3.生活必需品</w:t>
      </w:r>
    </w:p>
    <w:p>
      <w:pPr>
        <w:spacing w:line="360" w:lineRule="auto"/>
        <w:ind w:firstLine="562" w:firstLineChars="200"/>
        <w:rPr>
          <w:rFonts w:ascii="宋体" w:hAnsi="宋体" w:cs="宋体"/>
          <w:kern w:val="0"/>
          <w:sz w:val="28"/>
          <w:szCs w:val="28"/>
        </w:rPr>
      </w:pPr>
      <w:r>
        <w:rPr>
          <w:rFonts w:hint="eastAsia" w:ascii="宋体" w:hAnsi="宋体" w:cs="宋体"/>
          <w:b/>
          <w:bCs/>
          <w:kern w:val="0"/>
          <w:sz w:val="28"/>
          <w:szCs w:val="28"/>
        </w:rPr>
        <w:t>六、其他事宜</w:t>
      </w:r>
      <w:r>
        <w:rPr>
          <w:rFonts w:ascii="宋体" w:hAnsi="宋体" w:cs="宋体"/>
          <w:b/>
          <w:bCs/>
          <w:kern w:val="0"/>
          <w:sz w:val="28"/>
          <w:szCs w:val="28"/>
        </w:rPr>
        <w:tab/>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1.参加培训学员报到时须提供：身份证。</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asciiTheme="minorEastAsia" w:hAnsiTheme="minorEastAsia" w:eastAsiaTheme="minorEastAsia" w:cstheme="minorEastAsia"/>
          <w:sz w:val="24"/>
        </w:rPr>
        <w:drawing>
          <wp:anchor distT="0" distB="0" distL="114300" distR="114300" simplePos="0" relativeHeight="251660288" behindDoc="1" locked="0" layoutInCell="1" allowOverlap="1">
            <wp:simplePos x="0" y="0"/>
            <wp:positionH relativeFrom="column">
              <wp:posOffset>4589145</wp:posOffset>
            </wp:positionH>
            <wp:positionV relativeFrom="paragraph">
              <wp:posOffset>1017270</wp:posOffset>
            </wp:positionV>
            <wp:extent cx="1584325" cy="1573530"/>
            <wp:effectExtent l="19050" t="0" r="0" b="0"/>
            <wp:wrapNone/>
            <wp:docPr id="5" name="图片 5" descr="Nov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Nov24$02"/>
                    <pic:cNvPicPr>
                      <a:picLocks noChangeAspect="1" noChangeArrowheads="1"/>
                    </pic:cNvPicPr>
                  </pic:nvPicPr>
                  <pic:blipFill>
                    <a:blip r:embed="rId10" cstate="print"/>
                    <a:srcRect/>
                    <a:stretch>
                      <a:fillRect/>
                    </a:stretch>
                  </pic:blipFill>
                  <pic:spPr>
                    <a:xfrm>
                      <a:off x="0" y="0"/>
                      <a:ext cx="1584325" cy="1573530"/>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sz w:val="24"/>
        </w:rPr>
        <w:t>.培训学员须按照本通知规定时间报到。不能按时报到者，应事先向专业班主任说明理由，并由所在工作单位出具书面证明，无故逾期3天未报到者，取消培训资格，并由学校向江苏省职业院校教师素质提高计划项目管理办公室通报。</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联系人：曾莹  杜娟   0533-2786488</w:t>
      </w:r>
    </w:p>
    <w:p>
      <w:pPr>
        <w:widowControl/>
        <w:adjustRightInd w:val="0"/>
        <w:snapToGrid w:val="0"/>
        <w:spacing w:line="360" w:lineRule="auto"/>
        <w:ind w:right="420" w:firstLine="4900"/>
        <w:jc w:val="right"/>
        <w:rPr>
          <w:rFonts w:ascii="宋体" w:hAnsi="宋体" w:cs="宋体"/>
          <w:kern w:val="0"/>
          <w:sz w:val="28"/>
          <w:szCs w:val="28"/>
        </w:rPr>
      </w:pPr>
      <w:r>
        <w:rPr>
          <w:rFonts w:hint="eastAsia" w:ascii="宋体" w:hAnsi="宋体" w:cs="宋体"/>
          <w:kern w:val="0"/>
          <w:sz w:val="28"/>
          <w:szCs w:val="28"/>
        </w:rPr>
        <w:t>山东理工大学</w:t>
      </w:r>
    </w:p>
    <w:p>
      <w:pPr>
        <w:widowControl/>
        <w:adjustRightInd w:val="0"/>
        <w:snapToGrid w:val="0"/>
        <w:spacing w:line="360" w:lineRule="auto"/>
        <w:ind w:right="140" w:firstLine="4620"/>
        <w:jc w:val="right"/>
        <w:rPr>
          <w:rFonts w:ascii="宋体" w:hAnsi="宋体" w:cs="宋体"/>
          <w:kern w:val="0"/>
          <w:sz w:val="28"/>
          <w:szCs w:val="28"/>
        </w:rPr>
      </w:pPr>
      <w:r>
        <w:rPr>
          <w:rFonts w:hint="eastAsia" w:ascii="宋体" w:hAnsi="宋体" w:cs="宋体"/>
          <w:kern w:val="0"/>
          <w:sz w:val="28"/>
          <w:szCs w:val="28"/>
        </w:rPr>
        <w:t>202</w:t>
      </w:r>
      <w:r>
        <w:rPr>
          <w:rFonts w:ascii="宋体" w:hAnsi="宋体" w:cs="宋体"/>
          <w:kern w:val="0"/>
          <w:sz w:val="28"/>
          <w:szCs w:val="28"/>
        </w:rPr>
        <w:t>3</w:t>
      </w:r>
      <w:r>
        <w:rPr>
          <w:rFonts w:hint="eastAsia" w:ascii="宋体" w:hAnsi="宋体" w:cs="宋体"/>
          <w:kern w:val="0"/>
          <w:sz w:val="28"/>
          <w:szCs w:val="28"/>
        </w:rPr>
        <w:t>年6月2</w:t>
      </w:r>
      <w:r>
        <w:rPr>
          <w:rFonts w:ascii="宋体" w:hAnsi="宋体" w:cs="宋体"/>
          <w:kern w:val="0"/>
          <w:sz w:val="28"/>
          <w:szCs w:val="28"/>
        </w:rPr>
        <w:t>6</w:t>
      </w:r>
      <w:r>
        <w:rPr>
          <w:rFonts w:hint="eastAsia" w:ascii="宋体" w:hAnsi="宋体" w:cs="宋体"/>
          <w:kern w:val="0"/>
          <w:sz w:val="28"/>
          <w:szCs w:val="28"/>
        </w:rPr>
        <w:t>日</w:t>
      </w:r>
    </w:p>
    <w:p>
      <w:pPr>
        <w:adjustRightInd w:val="0"/>
        <w:snapToGrid w:val="0"/>
        <w:spacing w:line="360" w:lineRule="auto"/>
        <w:ind w:left="-1" w:leftChars="-270" w:hanging="566" w:hangingChars="235"/>
        <w:rPr>
          <w:rFonts w:ascii="宋体" w:hAnsi="宋体"/>
          <w:b/>
          <w:sz w:val="24"/>
        </w:rPr>
      </w:pPr>
    </w:p>
    <w:p>
      <w:pPr>
        <w:adjustRightInd w:val="0"/>
        <w:snapToGrid w:val="0"/>
        <w:spacing w:line="360" w:lineRule="auto"/>
        <w:rPr>
          <w:rFonts w:ascii="宋体" w:hAnsi="宋体"/>
          <w:b/>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091" w:right="1080" w:bottom="935"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EyYzgyOGM2NjU3NmM4MTI1ZWI4ZGVjMWNhNWRhYjIifQ=="/>
  </w:docVars>
  <w:rsids>
    <w:rsidRoot w:val="00172A27"/>
    <w:rsid w:val="00006104"/>
    <w:rsid w:val="000323BC"/>
    <w:rsid w:val="00035F16"/>
    <w:rsid w:val="000545C1"/>
    <w:rsid w:val="00056849"/>
    <w:rsid w:val="00077B94"/>
    <w:rsid w:val="000915FE"/>
    <w:rsid w:val="000B6D82"/>
    <w:rsid w:val="000B7777"/>
    <w:rsid w:val="000D342A"/>
    <w:rsid w:val="000E45BB"/>
    <w:rsid w:val="000E69BA"/>
    <w:rsid w:val="000F5278"/>
    <w:rsid w:val="00130D51"/>
    <w:rsid w:val="001418EC"/>
    <w:rsid w:val="00172A27"/>
    <w:rsid w:val="0017557C"/>
    <w:rsid w:val="00186A4E"/>
    <w:rsid w:val="00187FD4"/>
    <w:rsid w:val="001B3412"/>
    <w:rsid w:val="001C4F9A"/>
    <w:rsid w:val="001C683F"/>
    <w:rsid w:val="001D57AE"/>
    <w:rsid w:val="001E4515"/>
    <w:rsid w:val="001E6910"/>
    <w:rsid w:val="00241B2E"/>
    <w:rsid w:val="00251037"/>
    <w:rsid w:val="00251D60"/>
    <w:rsid w:val="00260FBD"/>
    <w:rsid w:val="0028064E"/>
    <w:rsid w:val="002B5047"/>
    <w:rsid w:val="002D7A9D"/>
    <w:rsid w:val="00300C4F"/>
    <w:rsid w:val="00325DD4"/>
    <w:rsid w:val="00335620"/>
    <w:rsid w:val="003504F7"/>
    <w:rsid w:val="00351776"/>
    <w:rsid w:val="0038112E"/>
    <w:rsid w:val="00385DCD"/>
    <w:rsid w:val="003A435C"/>
    <w:rsid w:val="003A5351"/>
    <w:rsid w:val="003B4AB2"/>
    <w:rsid w:val="003B7DE5"/>
    <w:rsid w:val="003C6713"/>
    <w:rsid w:val="003F03AF"/>
    <w:rsid w:val="00416201"/>
    <w:rsid w:val="004322D1"/>
    <w:rsid w:val="00442160"/>
    <w:rsid w:val="00444865"/>
    <w:rsid w:val="00451099"/>
    <w:rsid w:val="004540CF"/>
    <w:rsid w:val="00475697"/>
    <w:rsid w:val="004A2C04"/>
    <w:rsid w:val="004B0DEE"/>
    <w:rsid w:val="004B4DAA"/>
    <w:rsid w:val="004C7776"/>
    <w:rsid w:val="004E2C52"/>
    <w:rsid w:val="004F15A0"/>
    <w:rsid w:val="005347C6"/>
    <w:rsid w:val="00567460"/>
    <w:rsid w:val="005934AF"/>
    <w:rsid w:val="005B7496"/>
    <w:rsid w:val="005C2557"/>
    <w:rsid w:val="005D1704"/>
    <w:rsid w:val="005D2DA5"/>
    <w:rsid w:val="005F0316"/>
    <w:rsid w:val="005F6BF6"/>
    <w:rsid w:val="0061548F"/>
    <w:rsid w:val="00634503"/>
    <w:rsid w:val="00651C24"/>
    <w:rsid w:val="00683F85"/>
    <w:rsid w:val="00690539"/>
    <w:rsid w:val="006B3F7F"/>
    <w:rsid w:val="006B4162"/>
    <w:rsid w:val="006D19D3"/>
    <w:rsid w:val="006D40D4"/>
    <w:rsid w:val="006F2730"/>
    <w:rsid w:val="00727F8A"/>
    <w:rsid w:val="00735C74"/>
    <w:rsid w:val="0075247D"/>
    <w:rsid w:val="00770945"/>
    <w:rsid w:val="007829FA"/>
    <w:rsid w:val="007864BC"/>
    <w:rsid w:val="00787DBD"/>
    <w:rsid w:val="00794DD0"/>
    <w:rsid w:val="007A6A18"/>
    <w:rsid w:val="007C4C8D"/>
    <w:rsid w:val="007D1EC5"/>
    <w:rsid w:val="007E0C47"/>
    <w:rsid w:val="007E7B90"/>
    <w:rsid w:val="008265C9"/>
    <w:rsid w:val="00887DF5"/>
    <w:rsid w:val="00890805"/>
    <w:rsid w:val="008A4917"/>
    <w:rsid w:val="008C080D"/>
    <w:rsid w:val="008C0893"/>
    <w:rsid w:val="008C4E53"/>
    <w:rsid w:val="008D7C43"/>
    <w:rsid w:val="00901850"/>
    <w:rsid w:val="00924722"/>
    <w:rsid w:val="0092621C"/>
    <w:rsid w:val="009E6409"/>
    <w:rsid w:val="009F7259"/>
    <w:rsid w:val="00A81504"/>
    <w:rsid w:val="00A97BDB"/>
    <w:rsid w:val="00AC3F3F"/>
    <w:rsid w:val="00AD6A40"/>
    <w:rsid w:val="00B35C84"/>
    <w:rsid w:val="00B43E1D"/>
    <w:rsid w:val="00B65743"/>
    <w:rsid w:val="00B75CEF"/>
    <w:rsid w:val="00B92752"/>
    <w:rsid w:val="00BF6D0B"/>
    <w:rsid w:val="00BF7A47"/>
    <w:rsid w:val="00C14D4A"/>
    <w:rsid w:val="00C20349"/>
    <w:rsid w:val="00C36106"/>
    <w:rsid w:val="00C40411"/>
    <w:rsid w:val="00C51849"/>
    <w:rsid w:val="00CA3244"/>
    <w:rsid w:val="00CB0213"/>
    <w:rsid w:val="00CB2ABD"/>
    <w:rsid w:val="00CB472D"/>
    <w:rsid w:val="00CC3A9F"/>
    <w:rsid w:val="00D06C48"/>
    <w:rsid w:val="00D22A57"/>
    <w:rsid w:val="00D51BFA"/>
    <w:rsid w:val="00D571D6"/>
    <w:rsid w:val="00D64A74"/>
    <w:rsid w:val="00D80BAB"/>
    <w:rsid w:val="00D90AC8"/>
    <w:rsid w:val="00DB5540"/>
    <w:rsid w:val="00DD3044"/>
    <w:rsid w:val="00DE357F"/>
    <w:rsid w:val="00DF57A9"/>
    <w:rsid w:val="00DF7EAB"/>
    <w:rsid w:val="00E01145"/>
    <w:rsid w:val="00E44088"/>
    <w:rsid w:val="00E46BFB"/>
    <w:rsid w:val="00E73A54"/>
    <w:rsid w:val="00E74E2D"/>
    <w:rsid w:val="00E93E41"/>
    <w:rsid w:val="00E974FC"/>
    <w:rsid w:val="00EA0A2B"/>
    <w:rsid w:val="00EA4C2B"/>
    <w:rsid w:val="00EF5C13"/>
    <w:rsid w:val="00F15B95"/>
    <w:rsid w:val="00F20EE6"/>
    <w:rsid w:val="00F23890"/>
    <w:rsid w:val="00F248E6"/>
    <w:rsid w:val="00F86521"/>
    <w:rsid w:val="00F94657"/>
    <w:rsid w:val="00F94991"/>
    <w:rsid w:val="00F97299"/>
    <w:rsid w:val="00FA22BE"/>
    <w:rsid w:val="00FB730E"/>
    <w:rsid w:val="00FC4F71"/>
    <w:rsid w:val="00FD4BF0"/>
    <w:rsid w:val="00FD69B2"/>
    <w:rsid w:val="00FE183B"/>
    <w:rsid w:val="00FE345E"/>
    <w:rsid w:val="00FE6F5E"/>
    <w:rsid w:val="0E2E2361"/>
    <w:rsid w:val="18673166"/>
    <w:rsid w:val="55571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semiHidden/>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character" w:customStyle="1" w:styleId="11">
    <w:name w:val="页眉 字符"/>
    <w:basedOn w:val="8"/>
    <w:link w:val="4"/>
    <w:semiHidden/>
    <w:qFormat/>
    <w:uiPriority w:val="99"/>
    <w:rPr>
      <w:sz w:val="18"/>
      <w:szCs w:val="18"/>
    </w:rPr>
  </w:style>
  <w:style w:type="character" w:customStyle="1" w:styleId="12">
    <w:name w:val="页脚 字符"/>
    <w:basedOn w:val="8"/>
    <w:link w:val="3"/>
    <w:semiHidden/>
    <w:qFormat/>
    <w:uiPriority w:val="99"/>
    <w:rPr>
      <w:sz w:val="18"/>
      <w:szCs w:val="18"/>
    </w:rPr>
  </w:style>
  <w:style w:type="character" w:customStyle="1" w:styleId="13">
    <w:name w:val="批注框文本 字符"/>
    <w:basedOn w:val="8"/>
    <w:link w:val="2"/>
    <w:semiHidden/>
    <w:qFormat/>
    <w:uiPriority w:val="99"/>
    <w:rPr>
      <w:rFonts w:ascii="Times New Roman" w:hAnsi="Times New Roman" w:eastAsia="宋体" w:cs="Times New Roman"/>
      <w:sz w:val="18"/>
      <w:szCs w:val="18"/>
    </w:rPr>
  </w:style>
  <w:style w:type="character" w:customStyle="1" w:styleId="14">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2</Pages>
  <Words>871</Words>
  <Characters>1017</Characters>
  <Lines>8</Lines>
  <Paragraphs>2</Paragraphs>
  <TotalTime>1</TotalTime>
  <ScaleCrop>false</ScaleCrop>
  <LinksUpToDate>false</LinksUpToDate>
  <CharactersWithSpaces>1027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2019-04-09T00:45:00Z</dcterms:created>
  <dc:creator>windows7</dc:creator>
  <cp:lastModifiedBy>Administrator</cp:lastModifiedBy>
  <cp:lastPrinted>2014-07-04T01:13:00Z</cp:lastPrinted>
  <dcterms:modified xsi:type="dcterms:W3CDTF">2023-06-27T02:38:57Z</dcterms:modified>
  <dc:title>全国重点建设职教师资培养培训基地山东理工大学</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AE9E70D1B220462CA16ADAC0E9C8D4DC_12</vt:lpwstr>
  </property>
</Properties>
</file>