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169" w:beforeLines="50" w:after="169" w:afterLines="50" w:line="500" w:lineRule="exact"/>
        <w:jc w:val="center"/>
        <w:textAlignment w:val="auto"/>
        <w:rPr>
          <w:rFonts w:hint="default"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2020年江苏省高职院校教师</w:t>
      </w:r>
      <w:r>
        <w:rPr>
          <w:rFonts w:hint="eastAsia" w:ascii="仿宋" w:hAnsi="仿宋" w:eastAsia="仿宋" w:cs="仿宋"/>
          <w:b/>
          <w:bCs/>
          <w:color w:val="auto"/>
          <w:sz w:val="32"/>
          <w:szCs w:val="32"/>
          <w:lang w:eastAsia="zh-CN"/>
        </w:rPr>
        <w:t>国家级培训</w:t>
      </w:r>
      <w:r>
        <w:rPr>
          <w:rFonts w:hint="default" w:ascii="仿宋" w:hAnsi="仿宋" w:eastAsia="仿宋" w:cs="仿宋"/>
          <w:b/>
          <w:bCs/>
          <w:color w:val="auto"/>
          <w:sz w:val="32"/>
          <w:szCs w:val="32"/>
          <w:lang w:eastAsia="zh-CN"/>
        </w:rPr>
        <w:t>项目</w:t>
      </w:r>
      <w:r>
        <w:rPr>
          <w:rFonts w:hint="eastAsia" w:ascii="仿宋" w:hAnsi="仿宋" w:eastAsia="仿宋" w:cs="仿宋"/>
          <w:b/>
          <w:bCs/>
          <w:color w:val="auto"/>
          <w:sz w:val="32"/>
          <w:szCs w:val="32"/>
          <w:lang w:eastAsia="zh-CN"/>
        </w:rPr>
        <w:t>具体</w:t>
      </w:r>
      <w:r>
        <w:rPr>
          <w:rFonts w:hint="default" w:ascii="仿宋" w:hAnsi="仿宋" w:eastAsia="仿宋" w:cs="仿宋"/>
          <w:b/>
          <w:bCs/>
          <w:color w:val="auto"/>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560" w:lineRule="exact"/>
        <w:ind w:firstLine="629" w:firstLineChars="200"/>
        <w:textAlignment w:val="auto"/>
        <w:rPr>
          <w:rFonts w:hint="default" w:ascii="Times New Roman" w:hAnsi="Times New Roman" w:eastAsia="仿宋" w:cs="Times New Roman"/>
          <w:b/>
          <w:color w:val="auto"/>
          <w:w w:val="98"/>
          <w:sz w:val="32"/>
          <w:szCs w:val="32"/>
        </w:rPr>
      </w:pPr>
      <w:r>
        <w:rPr>
          <w:rFonts w:hint="default" w:ascii="Times New Roman" w:hAnsi="Times New Roman" w:eastAsia="仿宋" w:cs="Times New Roman"/>
          <w:b/>
          <w:color w:val="auto"/>
          <w:w w:val="98"/>
          <w:sz w:val="32"/>
          <w:szCs w:val="32"/>
        </w:rPr>
        <w:t>一、项目总体要求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Cs/>
          <w:color w:val="auto"/>
          <w:sz w:val="32"/>
          <w:szCs w:val="32"/>
        </w:rPr>
      </w:pPr>
      <w:r>
        <w:rPr>
          <w:rFonts w:hint="default" w:ascii="Times New Roman" w:hAnsi="Times New Roman" w:eastAsia="仿宋" w:cs="Times New Roman"/>
          <w:color w:val="auto"/>
          <w:sz w:val="32"/>
          <w:szCs w:val="32"/>
        </w:rPr>
        <w:t>根据《教育部办公厅 财政部办公厅关于做好职业院校教师素质提高计划2017年度项目组织实施工作的通知》（教师厅〔2017〕8号）和《省教育厅 省财政厅关于“十三五”期间深入开展职业院校教师培训工作的意见》（苏教师〔2016〕2号）文件精神及省教育厅</w:t>
      </w:r>
      <w:r>
        <w:rPr>
          <w:rFonts w:hint="eastAsia" w:ascii="Times New Roman" w:hAnsi="Times New Roman" w:eastAsia="仿宋" w:cs="Times New Roman"/>
          <w:color w:val="auto"/>
          <w:sz w:val="32"/>
          <w:szCs w:val="32"/>
          <w:lang w:eastAsia="zh-CN"/>
        </w:rPr>
        <w:t>教师工作处</w:t>
      </w:r>
      <w:r>
        <w:rPr>
          <w:rFonts w:hint="default" w:ascii="Times New Roman" w:hAnsi="Times New Roman" w:eastAsia="仿宋" w:cs="Times New Roman"/>
          <w:color w:val="auto"/>
          <w:sz w:val="32"/>
          <w:szCs w:val="32"/>
        </w:rPr>
        <w:t>的工作部署，</w:t>
      </w:r>
      <w:r>
        <w:rPr>
          <w:rFonts w:hint="default" w:ascii="Times New Roman" w:hAnsi="Times New Roman" w:eastAsia="仿宋" w:cs="Times New Roman"/>
          <w:bCs/>
          <w:color w:val="auto"/>
          <w:sz w:val="32"/>
          <w:szCs w:val="32"/>
        </w:rPr>
        <w:t>结合</w:t>
      </w:r>
      <w:r>
        <w:rPr>
          <w:rFonts w:hint="default" w:ascii="Times New Roman" w:hAnsi="Times New Roman" w:eastAsia="仿宋" w:cs="Times New Roman"/>
          <w:color w:val="auto"/>
          <w:sz w:val="32"/>
          <w:szCs w:val="32"/>
        </w:rPr>
        <w:t>江苏省高等职业教育教师培训中心对</w:t>
      </w:r>
      <w:r>
        <w:rPr>
          <w:rFonts w:hint="default" w:ascii="Times New Roman" w:hAnsi="Times New Roman" w:eastAsia="仿宋" w:cs="Times New Roman"/>
          <w:bCs/>
          <w:color w:val="auto"/>
          <w:sz w:val="32"/>
          <w:szCs w:val="32"/>
        </w:rPr>
        <w:t>全省高职教师国家级培训项目所开展的调研情况，</w:t>
      </w:r>
      <w:r>
        <w:rPr>
          <w:rFonts w:hint="default" w:ascii="Times New Roman" w:hAnsi="Times New Roman" w:eastAsia="仿宋" w:cs="Times New Roman"/>
          <w:bCs/>
          <w:color w:val="auto"/>
          <w:sz w:val="32"/>
          <w:szCs w:val="32"/>
          <w:lang w:eastAsia="zh-CN"/>
        </w:rPr>
        <w:t>现</w:t>
      </w:r>
      <w:r>
        <w:rPr>
          <w:rFonts w:hint="default" w:ascii="Times New Roman" w:hAnsi="Times New Roman" w:eastAsia="仿宋" w:cs="Times New Roman"/>
          <w:bCs/>
          <w:color w:val="auto"/>
          <w:sz w:val="32"/>
          <w:szCs w:val="32"/>
        </w:rPr>
        <w:t>就20</w:t>
      </w:r>
      <w:r>
        <w:rPr>
          <w:rFonts w:hint="default" w:ascii="Times New Roman" w:hAnsi="Times New Roman" w:eastAsia="仿宋" w:cs="Times New Roman"/>
          <w:bCs/>
          <w:color w:val="auto"/>
          <w:sz w:val="32"/>
          <w:szCs w:val="32"/>
          <w:lang w:val="en-US" w:eastAsia="zh-CN"/>
        </w:rPr>
        <w:t>20</w:t>
      </w:r>
      <w:r>
        <w:rPr>
          <w:rFonts w:hint="default" w:ascii="Times New Roman" w:hAnsi="Times New Roman" w:eastAsia="仿宋" w:cs="Times New Roman"/>
          <w:bCs/>
          <w:color w:val="auto"/>
          <w:sz w:val="32"/>
          <w:szCs w:val="32"/>
        </w:rPr>
        <w:t>年度高职教师</w:t>
      </w:r>
      <w:r>
        <w:rPr>
          <w:rFonts w:hint="default" w:ascii="Times New Roman" w:hAnsi="Times New Roman" w:eastAsia="仿宋" w:cs="Times New Roman"/>
          <w:bCs/>
          <w:color w:val="auto"/>
          <w:sz w:val="32"/>
          <w:szCs w:val="32"/>
          <w:lang w:eastAsia="zh-CN"/>
        </w:rPr>
        <w:t>国家级</w:t>
      </w:r>
      <w:r>
        <w:rPr>
          <w:rFonts w:hint="default" w:ascii="Times New Roman" w:hAnsi="Times New Roman" w:eastAsia="仿宋" w:cs="Times New Roman"/>
          <w:bCs/>
          <w:color w:val="auto"/>
          <w:sz w:val="32"/>
          <w:szCs w:val="32"/>
        </w:rPr>
        <w:t>培训项目的具体实施</w:t>
      </w:r>
      <w:r>
        <w:rPr>
          <w:rFonts w:hint="default" w:ascii="Times New Roman" w:hAnsi="Times New Roman" w:eastAsia="仿宋" w:cs="Times New Roman"/>
          <w:bCs/>
          <w:color w:val="auto"/>
          <w:sz w:val="32"/>
          <w:szCs w:val="32"/>
          <w:lang w:eastAsia="zh-CN"/>
        </w:rPr>
        <w:t>要求</w:t>
      </w:r>
      <w:r>
        <w:rPr>
          <w:rFonts w:hint="default" w:ascii="Times New Roman" w:hAnsi="Times New Roman" w:eastAsia="仿宋" w:cs="Times New Roman"/>
          <w:bCs/>
          <w:color w:val="auto"/>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（一）培训需求分析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Cs/>
          <w:color w:val="auto"/>
          <w:sz w:val="32"/>
          <w:szCs w:val="32"/>
        </w:rPr>
        <w:t>深入开展调研工作，培训方案紧扣需求。培训方案要充分调动高职教师参培的积极性，培训项目开发需符合高职专业的特点</w:t>
      </w:r>
      <w:r>
        <w:rPr>
          <w:rFonts w:hint="default" w:ascii="Times New Roman" w:hAnsi="Times New Roman" w:eastAsia="仿宋" w:cs="Times New Roman"/>
          <w:bCs/>
          <w:color w:val="auto"/>
          <w:sz w:val="32"/>
          <w:szCs w:val="32"/>
          <w:lang w:eastAsia="zh-CN"/>
        </w:rPr>
        <w:t>，</w:t>
      </w:r>
      <w:r>
        <w:rPr>
          <w:rFonts w:hint="default" w:ascii="Times New Roman" w:hAnsi="Times New Roman" w:eastAsia="仿宋" w:cs="Times New Roman"/>
          <w:bCs/>
          <w:color w:val="auto"/>
          <w:sz w:val="32"/>
          <w:szCs w:val="32"/>
        </w:rPr>
        <w:t>培训方</w:t>
      </w:r>
      <w:r>
        <w:rPr>
          <w:rFonts w:hint="default" w:ascii="Times New Roman" w:hAnsi="Times New Roman" w:eastAsia="仿宋" w:cs="Times New Roman"/>
          <w:color w:val="auto"/>
          <w:sz w:val="32"/>
          <w:szCs w:val="32"/>
        </w:rPr>
        <w:t>案设计前期需</w:t>
      </w:r>
      <w:r>
        <w:rPr>
          <w:rFonts w:hint="default" w:ascii="Times New Roman" w:hAnsi="Times New Roman" w:eastAsia="仿宋" w:cs="Times New Roman"/>
          <w:bCs/>
          <w:color w:val="auto"/>
          <w:sz w:val="32"/>
          <w:szCs w:val="32"/>
        </w:rPr>
        <w:t>对相关高职院校进行深入的需求调研工作，就教师教学中存在的实际问题、培训主题、培训内容和培训形式等多方面进行充分的调研，根据教师层次水平和专业类别分层分类设置培训方案，培训内容需“接地气”、有针对性。</w:t>
      </w:r>
      <w:r>
        <w:rPr>
          <w:rFonts w:hint="default" w:ascii="Times New Roman" w:hAnsi="Times New Roman" w:eastAsia="仿宋" w:cs="Times New Roman"/>
          <w:color w:val="auto"/>
          <w:sz w:val="32"/>
          <w:szCs w:val="32"/>
        </w:rPr>
        <w:t>在项目</w:t>
      </w:r>
      <w:r>
        <w:rPr>
          <w:rFonts w:hint="default" w:ascii="Times New Roman" w:hAnsi="Times New Roman" w:eastAsia="仿宋" w:cs="Times New Roman"/>
          <w:color w:val="auto"/>
          <w:sz w:val="32"/>
          <w:szCs w:val="32"/>
          <w:lang w:eastAsia="zh-CN"/>
        </w:rPr>
        <w:t>响应</w:t>
      </w:r>
      <w:r>
        <w:rPr>
          <w:rFonts w:hint="default" w:ascii="Times New Roman" w:hAnsi="Times New Roman" w:eastAsia="仿宋" w:cs="Times New Roman"/>
          <w:color w:val="auto"/>
          <w:sz w:val="32"/>
          <w:szCs w:val="32"/>
        </w:rPr>
        <w:t>时可提供相关需求调研的材料作为支撑附件，项目评审中此部分指标亦占有一定的比例。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color w:val="auto"/>
          <w:sz w:val="32"/>
          <w:szCs w:val="32"/>
          <w:lang w:eastAsia="zh-CN"/>
        </w:rPr>
      </w:pPr>
      <w:r>
        <w:rPr>
          <w:rFonts w:hint="default" w:ascii="Times New Roman" w:hAnsi="Times New Roman" w:eastAsia="仿宋" w:cs="Times New Roman"/>
          <w:b/>
          <w:color w:val="auto"/>
          <w:sz w:val="32"/>
          <w:szCs w:val="32"/>
        </w:rPr>
        <w:t>（二）培训方案</w:t>
      </w:r>
      <w:r>
        <w:rPr>
          <w:rFonts w:hint="default" w:ascii="Times New Roman" w:hAnsi="Times New Roman" w:eastAsia="仿宋" w:cs="Times New Roman"/>
          <w:b/>
          <w:color w:val="auto"/>
          <w:sz w:val="32"/>
          <w:szCs w:val="32"/>
          <w:lang w:eastAsia="zh-CN"/>
        </w:rPr>
        <w:t>开发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1.科学设置培训内容，注重提升“双师”素质。培训内容要符合高职教师需要，突出重点内容，培训内容的设置贴近参培教师的工作需求及自身发展需要</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bCs/>
          <w:color w:val="auto"/>
          <w:sz w:val="32"/>
          <w:szCs w:val="32"/>
        </w:rPr>
        <w:t>根据培训专业或专业类开发主题鲜明的培训课程，并依据培训教师层次</w:t>
      </w:r>
      <w:r>
        <w:rPr>
          <w:rFonts w:hint="default" w:ascii="Times New Roman" w:hAnsi="Times New Roman" w:eastAsia="仿宋" w:cs="Times New Roman"/>
          <w:bCs/>
          <w:color w:val="auto"/>
          <w:sz w:val="32"/>
          <w:szCs w:val="32"/>
          <w:lang w:eastAsia="zh-CN"/>
        </w:rPr>
        <w:t>尝试</w:t>
      </w:r>
      <w:r>
        <w:rPr>
          <w:rFonts w:hint="default" w:ascii="Times New Roman" w:hAnsi="Times New Roman" w:eastAsia="仿宋" w:cs="Times New Roman"/>
          <w:bCs/>
          <w:color w:val="auto"/>
          <w:sz w:val="32"/>
          <w:szCs w:val="32"/>
        </w:rPr>
        <w:t>研制课程实施标准</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要依据各项目类型的培训重点开发不同的培训内容，制定培训方案，确定培训内容。</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2.合理遴选培训师资，教师选聘注重多元化</w:t>
      </w:r>
      <w:r>
        <w:rPr>
          <w:rFonts w:hint="default" w:ascii="Times New Roman" w:hAnsi="Times New Roman" w:eastAsia="仿宋" w:cs="Times New Roman"/>
          <w:color w:val="auto"/>
          <w:sz w:val="32"/>
          <w:szCs w:val="32"/>
          <w:lang w:eastAsia="zh-CN"/>
        </w:rPr>
        <w:t>。所聘师资应</w:t>
      </w:r>
      <w:r>
        <w:rPr>
          <w:rFonts w:hint="default" w:ascii="Times New Roman" w:hAnsi="Times New Roman" w:eastAsia="仿宋" w:cs="Times New Roman"/>
          <w:color w:val="auto"/>
          <w:sz w:val="32"/>
          <w:szCs w:val="32"/>
        </w:rPr>
        <w:t>包括本科院校教师、企业行业教师、高职院校教师以及政府管理部门</w:t>
      </w:r>
      <w:r>
        <w:rPr>
          <w:rFonts w:hint="default" w:ascii="Times New Roman" w:hAnsi="Times New Roman" w:eastAsia="仿宋" w:cs="Times New Roman"/>
          <w:color w:val="auto"/>
          <w:sz w:val="32"/>
          <w:szCs w:val="32"/>
          <w:lang w:eastAsia="zh-CN"/>
        </w:rPr>
        <w:t>、外籍专家（团队）</w:t>
      </w:r>
      <w:r>
        <w:rPr>
          <w:rFonts w:hint="default" w:ascii="Times New Roman" w:hAnsi="Times New Roman" w:eastAsia="仿宋" w:cs="Times New Roman"/>
          <w:color w:val="auto"/>
          <w:sz w:val="32"/>
          <w:szCs w:val="32"/>
        </w:rPr>
        <w:t>具备资格人员或社会培训机构教师等，除优秀青年教师跟岗访学项目外</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本校教师不超过1/3，企业行业教师必须占一定比</w:t>
      </w:r>
      <w:r>
        <w:rPr>
          <w:rFonts w:hint="default" w:ascii="Times New Roman" w:hAnsi="Times New Roman" w:eastAsia="仿宋" w:cs="Times New Roman"/>
          <w:b w:val="0"/>
          <w:bCs w:val="0"/>
          <w:color w:val="auto"/>
          <w:sz w:val="32"/>
          <w:szCs w:val="32"/>
          <w:lang w:eastAsia="zh-CN"/>
        </w:rPr>
        <w:t>例，其中国家级培训项目国际合作职业教育专业类理论与实践培训项目，须由职业教育发达国家外籍专家（团队）作为课程负责人，外籍专家（团队）上课学时原则上不少于总学时的50%。提倡</w:t>
      </w:r>
      <w:r>
        <w:rPr>
          <w:rFonts w:hint="default" w:ascii="Times New Roman" w:hAnsi="Times New Roman" w:eastAsia="仿宋" w:cs="Times New Roman"/>
          <w:b w:val="0"/>
          <w:bCs w:val="0"/>
          <w:color w:val="auto"/>
          <w:sz w:val="32"/>
          <w:szCs w:val="32"/>
        </w:rPr>
        <w:t>整合</w:t>
      </w:r>
      <w:r>
        <w:rPr>
          <w:rFonts w:hint="default" w:ascii="Times New Roman" w:hAnsi="Times New Roman" w:eastAsia="仿宋" w:cs="Times New Roman"/>
          <w:b w:val="0"/>
          <w:bCs w:val="0"/>
          <w:color w:val="auto"/>
          <w:sz w:val="32"/>
          <w:szCs w:val="32"/>
          <w:lang w:eastAsia="zh-CN"/>
        </w:rPr>
        <w:t>国内</w:t>
      </w:r>
      <w:r>
        <w:rPr>
          <w:rFonts w:hint="default" w:ascii="Times New Roman" w:hAnsi="Times New Roman" w:eastAsia="仿宋" w:cs="Times New Roman"/>
          <w:b w:val="0"/>
          <w:bCs w:val="0"/>
          <w:color w:val="auto"/>
          <w:sz w:val="32"/>
          <w:szCs w:val="32"/>
        </w:rPr>
        <w:t>外优势培训师资，引进优质培训资源</w:t>
      </w:r>
      <w:r>
        <w:rPr>
          <w:rFonts w:hint="default" w:ascii="Times New Roman" w:hAnsi="Times New Roman" w:eastAsia="仿宋" w:cs="Times New Roman"/>
          <w:color w:val="auto"/>
          <w:sz w:val="32"/>
          <w:szCs w:val="32"/>
        </w:rPr>
        <w:t>协调开展培训，打造高水平培训专家团队。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不断创新培训模式，要逐步完善以专家讲授为主的课堂教学培训模式，积极探索理论传授与实践操作相结合、集中授课与师生互动相结合、分组交流和自我研修相结合、线上互动和线下面授相结合等方式，通过建立教师参与式培训模式、组建教师学习共同体、建立名师工作坊和技术创新平台、建立教师论坛、应用新媒体技术等，多种培训形式（如讲授法、讨论法、案例研讨法、角色扮演法、项目教学法）进行灵活运用，不断激发教师的学习热情，促进培训质量的提升。并在教师培训需求调研和诊断的基础上，根据教师层次水平和专业类别确定培训形式</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形成有利于高职教师专业发展的培训模式。</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4.</w:t>
      </w:r>
      <w:r>
        <w:rPr>
          <w:rFonts w:hint="default" w:ascii="Times New Roman" w:hAnsi="Times New Roman" w:eastAsia="仿宋" w:cs="Times New Roman"/>
          <w:color w:val="auto"/>
          <w:sz w:val="32"/>
          <w:szCs w:val="32"/>
          <w:lang w:eastAsia="zh-CN"/>
        </w:rPr>
        <w:t>积极探索“互联网</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lang w:eastAsia="zh-CN"/>
        </w:rPr>
        <w:t>教师培训”的运用，</w:t>
      </w:r>
      <w:r>
        <w:rPr>
          <w:rFonts w:hint="default" w:ascii="Times New Roman" w:hAnsi="Times New Roman" w:eastAsia="仿宋" w:cs="Times New Roman"/>
          <w:color w:val="auto"/>
          <w:sz w:val="32"/>
          <w:szCs w:val="32"/>
          <w:lang w:val="en-US" w:eastAsia="zh-CN"/>
        </w:rPr>
        <w:t>实现教师培训管理的信息化和资源的共享共用</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充分利用“互联网+”技术，积极探索信息技术与教育教学融合、优质课程资源建设等，采取线上互动和线下面授相结合等方式开展混合式培训，创新培训方式。</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重视企业实践培训，按照专业实施的培训项目要加强与相关企业的联系，培训方案中要有企业实践环节，关注教师专业实践技能的培训。培训过程中安排的企业实践需针对高职院校教师实践动手能力的提升有计划、有实效地选择重点环节进行。</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val="en-US" w:eastAsia="zh-CN"/>
        </w:rPr>
        <w:t>6.</w:t>
      </w:r>
      <w:r>
        <w:rPr>
          <w:rFonts w:hint="default" w:ascii="Times New Roman" w:hAnsi="Times New Roman" w:eastAsia="仿宋" w:cs="Times New Roman"/>
          <w:b w:val="0"/>
          <w:bCs w:val="0"/>
          <w:color w:val="auto"/>
          <w:sz w:val="32"/>
          <w:szCs w:val="32"/>
        </w:rPr>
        <w:t>培训时间：</w:t>
      </w:r>
      <w:r>
        <w:rPr>
          <w:rFonts w:hint="default" w:ascii="Times New Roman" w:hAnsi="Times New Roman" w:eastAsia="仿宋" w:cs="Times New Roman"/>
          <w:b w:val="0"/>
          <w:bCs w:val="0"/>
          <w:color w:val="auto"/>
          <w:sz w:val="32"/>
          <w:szCs w:val="32"/>
          <w:lang w:val="en-US" w:eastAsia="zh-CN"/>
        </w:rPr>
        <w:t>2020年国家级培训项目</w:t>
      </w:r>
      <w:r>
        <w:rPr>
          <w:rFonts w:hint="default" w:ascii="Times New Roman" w:hAnsi="Times New Roman" w:eastAsia="仿宋" w:cs="Times New Roman"/>
          <w:b w:val="0"/>
          <w:bCs w:val="0"/>
          <w:color w:val="auto"/>
          <w:sz w:val="32"/>
          <w:szCs w:val="32"/>
        </w:rPr>
        <w:t>除跟岗访学项目安排在学期内外，建议</w:t>
      </w:r>
      <w:r>
        <w:rPr>
          <w:rFonts w:hint="default" w:ascii="Times New Roman" w:hAnsi="Times New Roman" w:eastAsia="仿宋" w:cs="Times New Roman"/>
          <w:b w:val="0"/>
          <w:bCs w:val="0"/>
          <w:color w:val="auto"/>
          <w:sz w:val="32"/>
          <w:szCs w:val="32"/>
          <w:lang w:eastAsia="zh-CN"/>
        </w:rPr>
        <w:t>在</w:t>
      </w:r>
      <w:r>
        <w:rPr>
          <w:rFonts w:hint="default" w:ascii="Times New Roman" w:hAnsi="Times New Roman" w:eastAsia="仿宋" w:cs="Times New Roman"/>
          <w:b w:val="0"/>
          <w:bCs w:val="0"/>
          <w:color w:val="auto"/>
          <w:sz w:val="32"/>
          <w:szCs w:val="32"/>
          <w:lang w:val="en-US" w:eastAsia="zh-CN"/>
        </w:rPr>
        <w:t>2020年</w:t>
      </w:r>
      <w:r>
        <w:rPr>
          <w:rFonts w:hint="default" w:ascii="Times New Roman" w:hAnsi="Times New Roman" w:eastAsia="仿宋" w:cs="Times New Roman"/>
          <w:b w:val="0"/>
          <w:bCs w:val="0"/>
          <w:color w:val="auto"/>
          <w:sz w:val="32"/>
          <w:szCs w:val="32"/>
        </w:rPr>
        <w:t>7-8月份</w:t>
      </w:r>
      <w:r>
        <w:rPr>
          <w:rFonts w:hint="default" w:ascii="Times New Roman" w:hAnsi="Times New Roman" w:eastAsia="仿宋" w:cs="Times New Roman"/>
          <w:b w:val="0"/>
          <w:bCs w:val="0"/>
          <w:color w:val="auto"/>
          <w:sz w:val="32"/>
          <w:szCs w:val="32"/>
          <w:lang w:eastAsia="zh-CN"/>
        </w:rPr>
        <w:t>开始实施</w:t>
      </w: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eastAsia="zh-CN"/>
        </w:rPr>
        <w:t>原则上</w:t>
      </w:r>
      <w:r>
        <w:rPr>
          <w:rFonts w:hint="default" w:ascii="Times New Roman" w:hAnsi="Times New Roman" w:eastAsia="仿宋" w:cs="Times New Roman"/>
          <w:b w:val="0"/>
          <w:bCs w:val="0"/>
          <w:color w:val="auto"/>
          <w:sz w:val="32"/>
          <w:szCs w:val="32"/>
          <w:lang w:val="en-US" w:eastAsia="zh-CN"/>
        </w:rPr>
        <w:t>2020年11月底全部实施完成。</w:t>
      </w:r>
      <w:r>
        <w:rPr>
          <w:rFonts w:hint="default" w:ascii="Times New Roman" w:hAnsi="Times New Roman" w:eastAsia="仿宋" w:cs="Times New Roman"/>
          <w:b w:val="0"/>
          <w:bCs w:val="0"/>
          <w:color w:val="auto"/>
          <w:sz w:val="32"/>
          <w:szCs w:val="32"/>
        </w:rPr>
        <w:t>为提升培训效果，</w:t>
      </w:r>
      <w:r>
        <w:rPr>
          <w:rFonts w:hint="default" w:ascii="Times New Roman" w:hAnsi="Times New Roman" w:eastAsia="仿宋" w:cs="Times New Roman"/>
          <w:b w:val="0"/>
          <w:bCs w:val="0"/>
          <w:color w:val="auto"/>
          <w:sz w:val="32"/>
          <w:szCs w:val="32"/>
          <w:lang w:eastAsia="zh-CN"/>
        </w:rPr>
        <w:t>对于周期较长的培训项目</w:t>
      </w:r>
      <w:r>
        <w:rPr>
          <w:rFonts w:hint="default" w:ascii="Times New Roman" w:hAnsi="Times New Roman" w:eastAsia="仿宋" w:cs="Times New Roman"/>
          <w:b w:val="0"/>
          <w:bCs w:val="0"/>
          <w:color w:val="auto"/>
          <w:sz w:val="32"/>
          <w:szCs w:val="32"/>
        </w:rPr>
        <w:t>可采取集中培训-返岗实践-集中培训的模式，分阶段实施。</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（三）培训过程管理</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要制定项目管理细则，加强对参训教师出勤、学习表现、作业、培训成果等日常考核，加强安全教育，为参训人员办理人身意外伤害保险，按照不同项目类别，积极开展培训制度建设，加强培训项目的过程管理和绩效考评，系统化开展训前诊断、训中测评、训后考核和返岗跟踪，强化培训后续跟踪，指导参训教师将培训所学知识与技能应用到实际教育教学活动中</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明确培训成果要求和数量，重视参训学员物化成果考核</w:t>
      </w:r>
      <w:r>
        <w:rPr>
          <w:rFonts w:hint="default" w:ascii="Times New Roman" w:hAnsi="Times New Roman" w:eastAsia="仿宋" w:cs="Times New Roman"/>
          <w:color w:val="auto"/>
          <w:sz w:val="32"/>
          <w:szCs w:val="32"/>
          <w:lang w:eastAsia="zh-CN"/>
        </w:rPr>
        <w:t>，加强</w:t>
      </w:r>
      <w:r>
        <w:rPr>
          <w:rFonts w:hint="default" w:ascii="Times New Roman" w:hAnsi="Times New Roman" w:eastAsia="仿宋" w:cs="Times New Roman"/>
          <w:color w:val="auto"/>
          <w:sz w:val="32"/>
          <w:szCs w:val="32"/>
        </w:rPr>
        <w:t>对参训教师出勤、学习表现、作业、培训成果等日常情况考核</w:t>
      </w:r>
      <w:r>
        <w:rPr>
          <w:rFonts w:hint="default" w:ascii="Times New Roman" w:hAnsi="Times New Roman" w:eastAsia="仿宋"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（四）培训后勤保障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各培训单位要确保提供安全的饮食和整洁、方便的住宿，要提供相应的学习、交流和体育锻炼等场所，要注重参训教师的安全教育和管理。要按照《江苏省省级机关培训费管理办法》（苏财行〔2017〕51号）文件规定，合理配置、规范使用项目经费，要加强经费使用监管，严格经费报销，确保专款专用。政府财政经费主要用于支付培训期间发生的住宿费、伙食费、培训场地及设备费、讲课费、培训资料费、交通费。项目经费使用厉行勤俭节约，要严格执行国家、省有关干部和教师培训管理规定，认真贯彻落实好中央八项规定精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color w:val="auto"/>
          <w:sz w:val="32"/>
          <w:szCs w:val="32"/>
          <w:lang w:eastAsia="zh-CN"/>
        </w:rPr>
      </w:pPr>
      <w:r>
        <w:rPr>
          <w:rFonts w:hint="default" w:ascii="Times New Roman" w:hAnsi="Times New Roman" w:eastAsia="仿宋" w:cs="Times New Roman"/>
          <w:b/>
          <w:color w:val="auto"/>
          <w:sz w:val="32"/>
          <w:szCs w:val="32"/>
        </w:rPr>
        <w:t>二、具体内容要求</w:t>
      </w:r>
      <w:r>
        <w:rPr>
          <w:rFonts w:hint="default" w:ascii="Times New Roman" w:hAnsi="Times New Roman" w:eastAsia="仿宋" w:cs="Times New Roman"/>
          <w:b/>
          <w:color w:val="auto"/>
          <w:sz w:val="32"/>
          <w:szCs w:val="32"/>
          <w:lang w:eastAsia="zh-CN"/>
        </w:rPr>
        <w:t>（摘录）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lang w:eastAsia="zh-CN"/>
        </w:rPr>
        <w:t>（一）</w:t>
      </w:r>
      <w:r>
        <w:rPr>
          <w:rFonts w:hint="default" w:ascii="Times New Roman" w:hAnsi="Times New Roman" w:eastAsia="仿宋" w:cs="Times New Roman"/>
          <w:b/>
          <w:bCs/>
          <w:color w:val="auto"/>
          <w:sz w:val="32"/>
          <w:szCs w:val="32"/>
        </w:rPr>
        <w:t>职业院校教师示范培训项目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设置师德教育必修模块，宣讲优秀师德案例，着力培养造就“四有”好老师；围绕“双师型”教师队伍建设目标，开展以教师技术技能实训、课程开发与应用、教学实践与演练等实操性培训为重点的集中面授模块；设置以工匠精神教育、“双创”教育、信息技术、教育教学理论、专业基础知识等知识性培训为重点的网络培训模块，做到理实一体、互补衔接</w:t>
      </w:r>
      <w:r>
        <w:rPr>
          <w:rFonts w:hint="default" w:ascii="Times New Roman" w:hAnsi="Times New Roman" w:eastAsia="仿宋"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lang w:eastAsia="zh-CN"/>
        </w:rPr>
        <w:t>（二）</w:t>
      </w:r>
      <w:r>
        <w:rPr>
          <w:rFonts w:hint="default" w:ascii="Times New Roman" w:hAnsi="Times New Roman" w:eastAsia="仿宋" w:cs="Times New Roman"/>
          <w:b/>
          <w:bCs/>
          <w:color w:val="auto"/>
          <w:sz w:val="32"/>
          <w:szCs w:val="32"/>
        </w:rPr>
        <w:t>卓越校长专题研修项目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重点帮助校长更新办学治校理念，掌握学校治理方法，改革学校管理制度，提升校长专业知识和能力</w:t>
      </w:r>
      <w:r>
        <w:rPr>
          <w:rFonts w:hint="default" w:ascii="Times New Roman" w:hAnsi="Times New Roman" w:eastAsia="仿宋"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lang w:val="en-US" w:eastAsia="zh-CN"/>
        </w:rPr>
        <w:t>（三）</w:t>
      </w:r>
      <w:r>
        <w:rPr>
          <w:rFonts w:hint="default" w:ascii="Times New Roman" w:hAnsi="Times New Roman" w:eastAsia="仿宋" w:cs="Times New Roman"/>
          <w:b/>
          <w:bCs/>
          <w:color w:val="auto"/>
          <w:sz w:val="32"/>
          <w:szCs w:val="32"/>
        </w:rPr>
        <w:t>教师企业实践项目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培训模块的设置帮助教师获取一线实际工作经验，锻炼教师的岗位实践能力，课程设置需满足教师发展的不同阶段要求，针对不同教师的培训需求，培训实施方案应不断改进</w:t>
      </w:r>
      <w:r>
        <w:rPr>
          <w:rFonts w:hint="default" w:ascii="Times New Roman" w:hAnsi="Times New Roman" w:eastAsia="仿宋"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lang w:val="en-US" w:eastAsia="zh-CN"/>
        </w:rPr>
        <w:t>（四）</w:t>
      </w:r>
      <w:r>
        <w:rPr>
          <w:rFonts w:hint="default" w:ascii="Times New Roman" w:hAnsi="Times New Roman" w:eastAsia="仿宋" w:cs="Times New Roman"/>
          <w:b/>
          <w:bCs/>
          <w:color w:val="auto"/>
          <w:sz w:val="32"/>
          <w:szCs w:val="32"/>
        </w:rPr>
        <w:t>国际合作职业教育专业类理论与实践培训项目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具有或可整合国外职业教育发达国家优势的资源条件，聘请职业教育发达国家外籍专家（团队）作为培训课程负责人，</w:t>
      </w:r>
      <w:r>
        <w:rPr>
          <w:rFonts w:hint="default" w:ascii="Times New Roman" w:hAnsi="Times New Roman" w:eastAsia="仿宋" w:cs="Times New Roman"/>
          <w:b w:val="0"/>
          <w:bCs w:val="0"/>
          <w:color w:val="auto"/>
          <w:sz w:val="32"/>
          <w:szCs w:val="32"/>
          <w:lang w:eastAsia="zh-CN"/>
        </w:rPr>
        <w:t>外籍专家（团队）上课学时原则上不少于总学时的50%。</w:t>
      </w:r>
      <w:r>
        <w:rPr>
          <w:rFonts w:hint="default" w:ascii="Times New Roman" w:hAnsi="Times New Roman" w:eastAsia="仿宋" w:cs="Times New Roman"/>
          <w:color w:val="auto"/>
          <w:sz w:val="32"/>
          <w:szCs w:val="32"/>
        </w:rPr>
        <w:t>采取理论讲授、案例分析、考察观摩、实操性演练等培训形式，设置以职业教育发达国家专业类高等职业教育理念与方法、人才培养方案的制定、专业及课程建设、教学法、教学设计、专业技能训练等为培训重点的集中培训模块等，积极探索国际化与本土化相结合的人才培养模式及课程标准</w:t>
      </w:r>
      <w:r>
        <w:rPr>
          <w:rFonts w:hint="default" w:ascii="Times New Roman" w:hAnsi="Times New Roman" w:eastAsia="仿宋"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lang w:val="en-US" w:eastAsia="zh-CN"/>
        </w:rPr>
        <w:t>（五）</w:t>
      </w:r>
      <w:r>
        <w:rPr>
          <w:rFonts w:hint="default" w:ascii="Times New Roman" w:hAnsi="Times New Roman" w:eastAsia="仿宋" w:cs="Times New Roman"/>
          <w:b/>
          <w:bCs/>
          <w:color w:val="auto"/>
          <w:sz w:val="32"/>
          <w:szCs w:val="32"/>
        </w:rPr>
        <w:t>文化基础课教师培训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围绕高等职业教育公共基础课教师教学理念、教学方法和教学能力、专业知识和专业素养、德育教育、教育科研和方法等为重点的培训模块</w:t>
      </w:r>
      <w:r>
        <w:rPr>
          <w:rFonts w:hint="default" w:ascii="Times New Roman" w:hAnsi="Times New Roman" w:eastAsia="仿宋" w:cs="Times New Roman"/>
          <w:color w:val="auto"/>
          <w:sz w:val="32"/>
          <w:szCs w:val="32"/>
          <w:lang w:eastAsia="zh-CN"/>
        </w:rPr>
        <w:t>。</w:t>
      </w:r>
    </w:p>
    <w:p>
      <w:pPr>
        <w:pStyle w:val="17"/>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color w:val="auto"/>
          <w:kern w:val="2"/>
          <w:sz w:val="32"/>
          <w:szCs w:val="32"/>
          <w:lang w:val="en-US" w:eastAsia="zh-CN" w:bidi="ar-SA"/>
        </w:rPr>
      </w:pPr>
      <w:r>
        <w:rPr>
          <w:rFonts w:hint="default" w:ascii="Times New Roman" w:hAnsi="Times New Roman" w:eastAsia="仿宋" w:cs="Times New Roman"/>
          <w:b/>
          <w:bCs/>
          <w:color w:val="auto"/>
          <w:kern w:val="2"/>
          <w:sz w:val="32"/>
          <w:szCs w:val="32"/>
          <w:lang w:val="en-US" w:eastAsia="zh-CN" w:bidi="ar-SA"/>
        </w:rPr>
        <w:t>（六）高职教师信息化教学能力培训</w:t>
      </w:r>
    </w:p>
    <w:p>
      <w:pPr>
        <w:pStyle w:val="1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以现代教学理论为指导，以信息技术为支持，利用教育技术手段，提高高职教师信息化教学的能力及专业发展。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 w:cs="Times New Roman"/>
          <w:b/>
          <w:bCs/>
          <w:color w:val="auto"/>
          <w:kern w:val="2"/>
          <w:sz w:val="32"/>
          <w:szCs w:val="32"/>
          <w:lang w:val="en-US" w:eastAsia="zh-CN" w:bidi="ar-SA"/>
        </w:rPr>
      </w:pPr>
      <w:r>
        <w:rPr>
          <w:rFonts w:hint="default" w:ascii="Times New Roman" w:hAnsi="Times New Roman" w:eastAsia="仿宋" w:cs="Times New Roman"/>
          <w:b/>
          <w:bCs/>
          <w:color w:val="auto"/>
          <w:kern w:val="2"/>
          <w:sz w:val="32"/>
          <w:szCs w:val="32"/>
          <w:lang w:val="en-US" w:eastAsia="zh-CN" w:bidi="ar-SA"/>
        </w:rPr>
        <w:t>（七）1+x证书制度试点院校教师培训项目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lang w:val="en-US" w:eastAsia="zh-CN"/>
        </w:rPr>
        <w:sectPr>
          <w:footerReference r:id="rId3" w:type="default"/>
          <w:pgSz w:w="11906" w:h="16838"/>
          <w:pgMar w:top="1417" w:right="1797" w:bottom="964" w:left="1797" w:header="851" w:footer="992" w:gutter="0"/>
          <w:pgNumType w:fmt="numberInDash"/>
          <w:cols w:space="720" w:num="1"/>
          <w:docGrid w:type="lines" w:linePitch="321" w:charSpace="0"/>
        </w:sectPr>
      </w:pPr>
      <w:r>
        <w:rPr>
          <w:rFonts w:hint="default" w:ascii="Times New Roman" w:hAnsi="Times New Roman" w:eastAsia="仿宋" w:cs="Times New Roman"/>
          <w:color w:val="auto"/>
          <w:kern w:val="2"/>
          <w:sz w:val="32"/>
          <w:szCs w:val="32"/>
          <w:lang w:val="en-US" w:eastAsia="zh-CN" w:bidi="ar-SA"/>
        </w:rPr>
        <w:t>以职业教育培训评价组织修订的1+X证书制度试点院校教师培训方案为主要培训内容，由职业教育培训评价组织提供种子师资，并能够按照培训方案要求提供合适的场地及软硬件条件。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sectPr>
      <w:footerReference r:id="rId4" w:type="default"/>
      <w:pgSz w:w="16838" w:h="11906" w:orient="landscape"/>
      <w:pgMar w:top="1701" w:right="1418" w:bottom="1701" w:left="1418"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eastAsia="宋体"/>
                              <w:sz w:val="24"/>
                              <w:szCs w:val="24"/>
                              <w:lang w:eastAsia="zh-CN"/>
                            </w:rPr>
                          </w:pPr>
                          <w:r>
                            <w:rPr>
                              <w:rFonts w:hint="eastAsia" w:eastAsia="宋体"/>
                              <w:sz w:val="24"/>
                              <w:szCs w:val="24"/>
                              <w:lang w:eastAsia="zh-CN"/>
                            </w:rPr>
                            <w:fldChar w:fldCharType="begin"/>
                          </w:r>
                          <w:r>
                            <w:rPr>
                              <w:rFonts w:hint="eastAsia" w:eastAsia="宋体"/>
                              <w:sz w:val="24"/>
                              <w:szCs w:val="24"/>
                              <w:lang w:eastAsia="zh-CN"/>
                            </w:rPr>
                            <w:instrText xml:space="preserve"> PAGE  \* MERGEFORMAT </w:instrText>
                          </w:r>
                          <w:r>
                            <w:rPr>
                              <w:rFonts w:hint="eastAsia" w:eastAsia="宋体"/>
                              <w:sz w:val="24"/>
                              <w:szCs w:val="24"/>
                              <w:lang w:eastAsia="zh-CN"/>
                            </w:rPr>
                            <w:fldChar w:fldCharType="separate"/>
                          </w:r>
                          <w:r>
                            <w:rPr>
                              <w:rFonts w:hint="eastAsia" w:eastAsia="宋体"/>
                              <w:sz w:val="24"/>
                              <w:szCs w:val="24"/>
                              <w:lang w:eastAsia="zh-CN"/>
                            </w:rPr>
                            <w:t>- 13 -</w:t>
                          </w:r>
                          <w:r>
                            <w:rPr>
                              <w:rFonts w:hint="eastAsia" w:eastAsia="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4"/>
                      <w:rPr>
                        <w:rFonts w:hint="eastAsia" w:eastAsia="宋体"/>
                        <w:sz w:val="24"/>
                        <w:szCs w:val="24"/>
                        <w:lang w:eastAsia="zh-CN"/>
                      </w:rPr>
                    </w:pPr>
                    <w:r>
                      <w:rPr>
                        <w:rFonts w:hint="eastAsia" w:eastAsia="宋体"/>
                        <w:sz w:val="24"/>
                        <w:szCs w:val="24"/>
                        <w:lang w:eastAsia="zh-CN"/>
                      </w:rPr>
                      <w:fldChar w:fldCharType="begin"/>
                    </w:r>
                    <w:r>
                      <w:rPr>
                        <w:rFonts w:hint="eastAsia" w:eastAsia="宋体"/>
                        <w:sz w:val="24"/>
                        <w:szCs w:val="24"/>
                        <w:lang w:eastAsia="zh-CN"/>
                      </w:rPr>
                      <w:instrText xml:space="preserve"> PAGE  \* MERGEFORMAT </w:instrText>
                    </w:r>
                    <w:r>
                      <w:rPr>
                        <w:rFonts w:hint="eastAsia" w:eastAsia="宋体"/>
                        <w:sz w:val="24"/>
                        <w:szCs w:val="24"/>
                        <w:lang w:eastAsia="zh-CN"/>
                      </w:rPr>
                      <w:fldChar w:fldCharType="separate"/>
                    </w:r>
                    <w:r>
                      <w:rPr>
                        <w:rFonts w:hint="eastAsia" w:eastAsia="宋体"/>
                        <w:sz w:val="24"/>
                        <w:szCs w:val="24"/>
                        <w:lang w:eastAsia="zh-CN"/>
                      </w:rPr>
                      <w:t>- 13 -</w:t>
                    </w:r>
                    <w:r>
                      <w:rPr>
                        <w:rFonts w:hint="eastAsia" w:eastAsia="宋体"/>
                        <w:sz w:val="24"/>
                        <w:szCs w:val="24"/>
                        <w:lang w:eastAsia="zh-CN"/>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95"/>
    <w:rsid w:val="00002147"/>
    <w:rsid w:val="00002B1D"/>
    <w:rsid w:val="000113B8"/>
    <w:rsid w:val="00014FF3"/>
    <w:rsid w:val="000405D6"/>
    <w:rsid w:val="00045AED"/>
    <w:rsid w:val="000559BA"/>
    <w:rsid w:val="00056AB9"/>
    <w:rsid w:val="0006503B"/>
    <w:rsid w:val="00067658"/>
    <w:rsid w:val="000746E5"/>
    <w:rsid w:val="00076843"/>
    <w:rsid w:val="00076F4A"/>
    <w:rsid w:val="00086AF2"/>
    <w:rsid w:val="000919A7"/>
    <w:rsid w:val="000A65B0"/>
    <w:rsid w:val="000B69A8"/>
    <w:rsid w:val="000C07B1"/>
    <w:rsid w:val="000C10B9"/>
    <w:rsid w:val="000C19E5"/>
    <w:rsid w:val="000C4C7D"/>
    <w:rsid w:val="000C664E"/>
    <w:rsid w:val="000D04BF"/>
    <w:rsid w:val="000D119B"/>
    <w:rsid w:val="000D1E0A"/>
    <w:rsid w:val="000E6CD2"/>
    <w:rsid w:val="000E75A8"/>
    <w:rsid w:val="000F280E"/>
    <w:rsid w:val="000F4F0E"/>
    <w:rsid w:val="0010543F"/>
    <w:rsid w:val="00111CDC"/>
    <w:rsid w:val="0012014B"/>
    <w:rsid w:val="0013161A"/>
    <w:rsid w:val="00145CCD"/>
    <w:rsid w:val="001508D3"/>
    <w:rsid w:val="0015204D"/>
    <w:rsid w:val="00155DE6"/>
    <w:rsid w:val="0016147C"/>
    <w:rsid w:val="00167E03"/>
    <w:rsid w:val="00171861"/>
    <w:rsid w:val="001746FD"/>
    <w:rsid w:val="001808A2"/>
    <w:rsid w:val="00193ECD"/>
    <w:rsid w:val="001A2B84"/>
    <w:rsid w:val="001A5E6C"/>
    <w:rsid w:val="001B708C"/>
    <w:rsid w:val="001C49A6"/>
    <w:rsid w:val="001C5F18"/>
    <w:rsid w:val="001D4544"/>
    <w:rsid w:val="001D635B"/>
    <w:rsid w:val="001D7918"/>
    <w:rsid w:val="001F3F62"/>
    <w:rsid w:val="001F6A6F"/>
    <w:rsid w:val="00200B8F"/>
    <w:rsid w:val="00204A4B"/>
    <w:rsid w:val="002052AC"/>
    <w:rsid w:val="002057DC"/>
    <w:rsid w:val="00220EB3"/>
    <w:rsid w:val="002225F2"/>
    <w:rsid w:val="002479F9"/>
    <w:rsid w:val="0025045E"/>
    <w:rsid w:val="00256BD2"/>
    <w:rsid w:val="00257940"/>
    <w:rsid w:val="0026697D"/>
    <w:rsid w:val="00272375"/>
    <w:rsid w:val="002723AA"/>
    <w:rsid w:val="00276041"/>
    <w:rsid w:val="00287D14"/>
    <w:rsid w:val="002C49A9"/>
    <w:rsid w:val="002C59DA"/>
    <w:rsid w:val="002C74A9"/>
    <w:rsid w:val="002D2AFE"/>
    <w:rsid w:val="002D5ECF"/>
    <w:rsid w:val="002E66FD"/>
    <w:rsid w:val="0030172C"/>
    <w:rsid w:val="00302BD0"/>
    <w:rsid w:val="00303BF3"/>
    <w:rsid w:val="00305520"/>
    <w:rsid w:val="00327C8E"/>
    <w:rsid w:val="00330FF3"/>
    <w:rsid w:val="00331CA4"/>
    <w:rsid w:val="00334E89"/>
    <w:rsid w:val="003621D1"/>
    <w:rsid w:val="00362C04"/>
    <w:rsid w:val="00364B23"/>
    <w:rsid w:val="00374F54"/>
    <w:rsid w:val="00383AFE"/>
    <w:rsid w:val="003A1CE4"/>
    <w:rsid w:val="003C0BC9"/>
    <w:rsid w:val="003D35FC"/>
    <w:rsid w:val="003D7EF4"/>
    <w:rsid w:val="003E3E97"/>
    <w:rsid w:val="003E7B9C"/>
    <w:rsid w:val="003F60E6"/>
    <w:rsid w:val="003F68A5"/>
    <w:rsid w:val="004016CB"/>
    <w:rsid w:val="00410205"/>
    <w:rsid w:val="00410505"/>
    <w:rsid w:val="004131EF"/>
    <w:rsid w:val="00417686"/>
    <w:rsid w:val="0041792D"/>
    <w:rsid w:val="00424190"/>
    <w:rsid w:val="00430BC5"/>
    <w:rsid w:val="00431B28"/>
    <w:rsid w:val="00446D44"/>
    <w:rsid w:val="00457FF5"/>
    <w:rsid w:val="00462060"/>
    <w:rsid w:val="00462B92"/>
    <w:rsid w:val="00465E80"/>
    <w:rsid w:val="00471719"/>
    <w:rsid w:val="00475DDF"/>
    <w:rsid w:val="00493B89"/>
    <w:rsid w:val="004A0A79"/>
    <w:rsid w:val="004A2DBA"/>
    <w:rsid w:val="004A5057"/>
    <w:rsid w:val="004B22A2"/>
    <w:rsid w:val="004B6F0C"/>
    <w:rsid w:val="004C37D8"/>
    <w:rsid w:val="004D7853"/>
    <w:rsid w:val="004F729E"/>
    <w:rsid w:val="00504ECA"/>
    <w:rsid w:val="00510873"/>
    <w:rsid w:val="00514BA1"/>
    <w:rsid w:val="005174BF"/>
    <w:rsid w:val="00520F1A"/>
    <w:rsid w:val="00522EA3"/>
    <w:rsid w:val="00523354"/>
    <w:rsid w:val="00527566"/>
    <w:rsid w:val="005276BC"/>
    <w:rsid w:val="0053246A"/>
    <w:rsid w:val="00567E9B"/>
    <w:rsid w:val="005754B1"/>
    <w:rsid w:val="00576180"/>
    <w:rsid w:val="00576490"/>
    <w:rsid w:val="00576A14"/>
    <w:rsid w:val="0058016B"/>
    <w:rsid w:val="00594ECA"/>
    <w:rsid w:val="005A7F9B"/>
    <w:rsid w:val="005C0BF8"/>
    <w:rsid w:val="005E3E37"/>
    <w:rsid w:val="005E4B59"/>
    <w:rsid w:val="005F08A1"/>
    <w:rsid w:val="005F5309"/>
    <w:rsid w:val="005F6E91"/>
    <w:rsid w:val="006031F7"/>
    <w:rsid w:val="006054A3"/>
    <w:rsid w:val="00613085"/>
    <w:rsid w:val="00640757"/>
    <w:rsid w:val="00640D6A"/>
    <w:rsid w:val="00643519"/>
    <w:rsid w:val="00660ECD"/>
    <w:rsid w:val="00662175"/>
    <w:rsid w:val="006722E5"/>
    <w:rsid w:val="00685837"/>
    <w:rsid w:val="00692094"/>
    <w:rsid w:val="006A31FA"/>
    <w:rsid w:val="006C3F7B"/>
    <w:rsid w:val="006E1E78"/>
    <w:rsid w:val="006E4F98"/>
    <w:rsid w:val="006F012A"/>
    <w:rsid w:val="00700AD7"/>
    <w:rsid w:val="00705232"/>
    <w:rsid w:val="00710DCA"/>
    <w:rsid w:val="00716A0D"/>
    <w:rsid w:val="00725299"/>
    <w:rsid w:val="007302D6"/>
    <w:rsid w:val="0073374B"/>
    <w:rsid w:val="0074315B"/>
    <w:rsid w:val="00762C0E"/>
    <w:rsid w:val="007663E1"/>
    <w:rsid w:val="00767C77"/>
    <w:rsid w:val="00777105"/>
    <w:rsid w:val="00785B68"/>
    <w:rsid w:val="00790551"/>
    <w:rsid w:val="0079343B"/>
    <w:rsid w:val="00795F09"/>
    <w:rsid w:val="007A14DA"/>
    <w:rsid w:val="007B2A52"/>
    <w:rsid w:val="007B3496"/>
    <w:rsid w:val="007B4D4A"/>
    <w:rsid w:val="007B77D0"/>
    <w:rsid w:val="007C0A4F"/>
    <w:rsid w:val="007C6EAA"/>
    <w:rsid w:val="007D3562"/>
    <w:rsid w:val="007D66ED"/>
    <w:rsid w:val="007E3F94"/>
    <w:rsid w:val="007E5609"/>
    <w:rsid w:val="007F7D93"/>
    <w:rsid w:val="00821D83"/>
    <w:rsid w:val="00822E55"/>
    <w:rsid w:val="00825295"/>
    <w:rsid w:val="00841B24"/>
    <w:rsid w:val="00844D0E"/>
    <w:rsid w:val="008514FE"/>
    <w:rsid w:val="008527A2"/>
    <w:rsid w:val="00860CE8"/>
    <w:rsid w:val="008614F4"/>
    <w:rsid w:val="00871193"/>
    <w:rsid w:val="00884AB1"/>
    <w:rsid w:val="00885FD4"/>
    <w:rsid w:val="00886107"/>
    <w:rsid w:val="0089575A"/>
    <w:rsid w:val="008A798B"/>
    <w:rsid w:val="008B1BF9"/>
    <w:rsid w:val="008B589B"/>
    <w:rsid w:val="008C3EC4"/>
    <w:rsid w:val="008D53C6"/>
    <w:rsid w:val="008D62CB"/>
    <w:rsid w:val="0090282A"/>
    <w:rsid w:val="0090547F"/>
    <w:rsid w:val="009146A4"/>
    <w:rsid w:val="00926489"/>
    <w:rsid w:val="00934F28"/>
    <w:rsid w:val="00936500"/>
    <w:rsid w:val="00937502"/>
    <w:rsid w:val="00942077"/>
    <w:rsid w:val="00946C1F"/>
    <w:rsid w:val="00960DD3"/>
    <w:rsid w:val="00962D27"/>
    <w:rsid w:val="009667CB"/>
    <w:rsid w:val="00973A39"/>
    <w:rsid w:val="00990FFE"/>
    <w:rsid w:val="009A5206"/>
    <w:rsid w:val="009B10F7"/>
    <w:rsid w:val="009B1A51"/>
    <w:rsid w:val="009B1BAB"/>
    <w:rsid w:val="009B55C4"/>
    <w:rsid w:val="009C0F0A"/>
    <w:rsid w:val="009C79A9"/>
    <w:rsid w:val="009E0A03"/>
    <w:rsid w:val="009E1E2E"/>
    <w:rsid w:val="009F07BE"/>
    <w:rsid w:val="009F73FD"/>
    <w:rsid w:val="00A00997"/>
    <w:rsid w:val="00A12A6F"/>
    <w:rsid w:val="00A15C59"/>
    <w:rsid w:val="00A20B9A"/>
    <w:rsid w:val="00A248DC"/>
    <w:rsid w:val="00A27CA6"/>
    <w:rsid w:val="00A30FF1"/>
    <w:rsid w:val="00A40F52"/>
    <w:rsid w:val="00A519F6"/>
    <w:rsid w:val="00A52965"/>
    <w:rsid w:val="00A55CE4"/>
    <w:rsid w:val="00A64E1F"/>
    <w:rsid w:val="00A7290C"/>
    <w:rsid w:val="00A748D1"/>
    <w:rsid w:val="00A92687"/>
    <w:rsid w:val="00AC6FF9"/>
    <w:rsid w:val="00AD36A8"/>
    <w:rsid w:val="00AE19B8"/>
    <w:rsid w:val="00AE26D6"/>
    <w:rsid w:val="00AE4A1C"/>
    <w:rsid w:val="00AF1314"/>
    <w:rsid w:val="00AF193F"/>
    <w:rsid w:val="00AF7C32"/>
    <w:rsid w:val="00B02A70"/>
    <w:rsid w:val="00B16993"/>
    <w:rsid w:val="00B16BE9"/>
    <w:rsid w:val="00B25A5A"/>
    <w:rsid w:val="00B25BC9"/>
    <w:rsid w:val="00B508E6"/>
    <w:rsid w:val="00B52453"/>
    <w:rsid w:val="00B539AC"/>
    <w:rsid w:val="00B557D4"/>
    <w:rsid w:val="00B66B82"/>
    <w:rsid w:val="00B82990"/>
    <w:rsid w:val="00B84979"/>
    <w:rsid w:val="00BB33EC"/>
    <w:rsid w:val="00BB4070"/>
    <w:rsid w:val="00BB4BB8"/>
    <w:rsid w:val="00BB4CC0"/>
    <w:rsid w:val="00BB6180"/>
    <w:rsid w:val="00BB7621"/>
    <w:rsid w:val="00BD4964"/>
    <w:rsid w:val="00BD4A85"/>
    <w:rsid w:val="00BD50FC"/>
    <w:rsid w:val="00BE663F"/>
    <w:rsid w:val="00BF0004"/>
    <w:rsid w:val="00BF01A8"/>
    <w:rsid w:val="00BF1A6D"/>
    <w:rsid w:val="00C04DB2"/>
    <w:rsid w:val="00C10AAD"/>
    <w:rsid w:val="00C45209"/>
    <w:rsid w:val="00C53E6A"/>
    <w:rsid w:val="00C660A3"/>
    <w:rsid w:val="00C71199"/>
    <w:rsid w:val="00C74304"/>
    <w:rsid w:val="00C857A4"/>
    <w:rsid w:val="00CA02BA"/>
    <w:rsid w:val="00CA1C2E"/>
    <w:rsid w:val="00CA45D9"/>
    <w:rsid w:val="00CA5F1C"/>
    <w:rsid w:val="00CA712B"/>
    <w:rsid w:val="00CB4BD4"/>
    <w:rsid w:val="00CB7803"/>
    <w:rsid w:val="00CC0402"/>
    <w:rsid w:val="00CC55A9"/>
    <w:rsid w:val="00CD07A0"/>
    <w:rsid w:val="00CF0592"/>
    <w:rsid w:val="00CF5DE5"/>
    <w:rsid w:val="00CF7107"/>
    <w:rsid w:val="00D060F2"/>
    <w:rsid w:val="00D23848"/>
    <w:rsid w:val="00D26D45"/>
    <w:rsid w:val="00D420CB"/>
    <w:rsid w:val="00D43F93"/>
    <w:rsid w:val="00D52324"/>
    <w:rsid w:val="00D5556D"/>
    <w:rsid w:val="00D6033C"/>
    <w:rsid w:val="00D6410C"/>
    <w:rsid w:val="00D73DC3"/>
    <w:rsid w:val="00D75CEA"/>
    <w:rsid w:val="00DC0276"/>
    <w:rsid w:val="00DC27F5"/>
    <w:rsid w:val="00DC31B0"/>
    <w:rsid w:val="00DD1056"/>
    <w:rsid w:val="00DD5C59"/>
    <w:rsid w:val="00DD6425"/>
    <w:rsid w:val="00DE0EAA"/>
    <w:rsid w:val="00DE5608"/>
    <w:rsid w:val="00DE70ED"/>
    <w:rsid w:val="00DE7386"/>
    <w:rsid w:val="00E038CC"/>
    <w:rsid w:val="00E10C54"/>
    <w:rsid w:val="00E11FDD"/>
    <w:rsid w:val="00E1303D"/>
    <w:rsid w:val="00E24E8E"/>
    <w:rsid w:val="00E32CEB"/>
    <w:rsid w:val="00E33298"/>
    <w:rsid w:val="00E354F7"/>
    <w:rsid w:val="00E374DC"/>
    <w:rsid w:val="00E46D5D"/>
    <w:rsid w:val="00E54CA5"/>
    <w:rsid w:val="00E6027E"/>
    <w:rsid w:val="00E86197"/>
    <w:rsid w:val="00E87730"/>
    <w:rsid w:val="00E90B55"/>
    <w:rsid w:val="00EA53C7"/>
    <w:rsid w:val="00EA74E7"/>
    <w:rsid w:val="00EB27FF"/>
    <w:rsid w:val="00EB6150"/>
    <w:rsid w:val="00EC10D4"/>
    <w:rsid w:val="00EC30F6"/>
    <w:rsid w:val="00ED1EF4"/>
    <w:rsid w:val="00ED26D1"/>
    <w:rsid w:val="00EE02CA"/>
    <w:rsid w:val="00EE3A26"/>
    <w:rsid w:val="00EE6700"/>
    <w:rsid w:val="00EF7CC4"/>
    <w:rsid w:val="00F04A44"/>
    <w:rsid w:val="00F11BAC"/>
    <w:rsid w:val="00F16011"/>
    <w:rsid w:val="00F245A2"/>
    <w:rsid w:val="00F504C4"/>
    <w:rsid w:val="00F518F4"/>
    <w:rsid w:val="00F538F8"/>
    <w:rsid w:val="00F60E81"/>
    <w:rsid w:val="00F656ED"/>
    <w:rsid w:val="00F66288"/>
    <w:rsid w:val="00F66650"/>
    <w:rsid w:val="00F73244"/>
    <w:rsid w:val="00F7770B"/>
    <w:rsid w:val="00F82591"/>
    <w:rsid w:val="00F853BB"/>
    <w:rsid w:val="00F908E4"/>
    <w:rsid w:val="00F9187F"/>
    <w:rsid w:val="00F932CC"/>
    <w:rsid w:val="00FA7BAC"/>
    <w:rsid w:val="00FB0813"/>
    <w:rsid w:val="00FB1BB2"/>
    <w:rsid w:val="00FC2434"/>
    <w:rsid w:val="00FC613D"/>
    <w:rsid w:val="00FC664B"/>
    <w:rsid w:val="00FD4995"/>
    <w:rsid w:val="00FD573A"/>
    <w:rsid w:val="00FE5DD1"/>
    <w:rsid w:val="00FF61BE"/>
    <w:rsid w:val="00FF628F"/>
    <w:rsid w:val="01EF77CE"/>
    <w:rsid w:val="021568F8"/>
    <w:rsid w:val="025A10CC"/>
    <w:rsid w:val="038F2458"/>
    <w:rsid w:val="048B45BC"/>
    <w:rsid w:val="063A5CF6"/>
    <w:rsid w:val="07413357"/>
    <w:rsid w:val="08711CB6"/>
    <w:rsid w:val="08AD5069"/>
    <w:rsid w:val="096806D6"/>
    <w:rsid w:val="097E2361"/>
    <w:rsid w:val="09F0327C"/>
    <w:rsid w:val="0AF413B2"/>
    <w:rsid w:val="0B4E37EC"/>
    <w:rsid w:val="0B650F55"/>
    <w:rsid w:val="0BF36CF3"/>
    <w:rsid w:val="0D343891"/>
    <w:rsid w:val="0F9E2065"/>
    <w:rsid w:val="104F0162"/>
    <w:rsid w:val="10F878A7"/>
    <w:rsid w:val="11434836"/>
    <w:rsid w:val="12BB45EF"/>
    <w:rsid w:val="12D46169"/>
    <w:rsid w:val="13377369"/>
    <w:rsid w:val="138A2624"/>
    <w:rsid w:val="15F018D8"/>
    <w:rsid w:val="161C5704"/>
    <w:rsid w:val="16233A78"/>
    <w:rsid w:val="169E1AF6"/>
    <w:rsid w:val="16D36A7F"/>
    <w:rsid w:val="17676DCE"/>
    <w:rsid w:val="18652B85"/>
    <w:rsid w:val="1AD53DAD"/>
    <w:rsid w:val="1EE7578E"/>
    <w:rsid w:val="1FFE5042"/>
    <w:rsid w:val="201A4F24"/>
    <w:rsid w:val="20481BD0"/>
    <w:rsid w:val="20483649"/>
    <w:rsid w:val="20B2537A"/>
    <w:rsid w:val="21E40AC7"/>
    <w:rsid w:val="228B6F10"/>
    <w:rsid w:val="23212846"/>
    <w:rsid w:val="246E06C7"/>
    <w:rsid w:val="26B05A0F"/>
    <w:rsid w:val="282E3492"/>
    <w:rsid w:val="293705F2"/>
    <w:rsid w:val="2A805593"/>
    <w:rsid w:val="2A9B5D4E"/>
    <w:rsid w:val="2B7845E9"/>
    <w:rsid w:val="2BC10CE8"/>
    <w:rsid w:val="2C4370F3"/>
    <w:rsid w:val="2C8A5693"/>
    <w:rsid w:val="2CBD76E0"/>
    <w:rsid w:val="2DD12528"/>
    <w:rsid w:val="302A3C87"/>
    <w:rsid w:val="30EC630A"/>
    <w:rsid w:val="317A565C"/>
    <w:rsid w:val="31EA5F5A"/>
    <w:rsid w:val="33310A1B"/>
    <w:rsid w:val="3608523D"/>
    <w:rsid w:val="362119D8"/>
    <w:rsid w:val="373D0DC3"/>
    <w:rsid w:val="37DC1A9B"/>
    <w:rsid w:val="380755BE"/>
    <w:rsid w:val="38FE7824"/>
    <w:rsid w:val="39A23C96"/>
    <w:rsid w:val="3A7E3B01"/>
    <w:rsid w:val="3C367148"/>
    <w:rsid w:val="3D2A6029"/>
    <w:rsid w:val="3DD040C5"/>
    <w:rsid w:val="3E1F097F"/>
    <w:rsid w:val="3F9B1B21"/>
    <w:rsid w:val="412370CC"/>
    <w:rsid w:val="41D14677"/>
    <w:rsid w:val="41E730F5"/>
    <w:rsid w:val="422151DC"/>
    <w:rsid w:val="422B450E"/>
    <w:rsid w:val="44AF08CA"/>
    <w:rsid w:val="46071B83"/>
    <w:rsid w:val="46767338"/>
    <w:rsid w:val="49A10E13"/>
    <w:rsid w:val="4A5430CD"/>
    <w:rsid w:val="4A822322"/>
    <w:rsid w:val="4ABF02A1"/>
    <w:rsid w:val="4B927CF9"/>
    <w:rsid w:val="4C954054"/>
    <w:rsid w:val="4D9B6BA6"/>
    <w:rsid w:val="4F2F6B18"/>
    <w:rsid w:val="51A73DC6"/>
    <w:rsid w:val="556162BA"/>
    <w:rsid w:val="563F779D"/>
    <w:rsid w:val="56B61548"/>
    <w:rsid w:val="573237A0"/>
    <w:rsid w:val="5909186D"/>
    <w:rsid w:val="598129DE"/>
    <w:rsid w:val="59B9623E"/>
    <w:rsid w:val="59BA532E"/>
    <w:rsid w:val="5A1B4A33"/>
    <w:rsid w:val="5AF079BE"/>
    <w:rsid w:val="5CB063FC"/>
    <w:rsid w:val="5CDD4104"/>
    <w:rsid w:val="5D146276"/>
    <w:rsid w:val="5D8C22C4"/>
    <w:rsid w:val="5EC61C49"/>
    <w:rsid w:val="5EEF5076"/>
    <w:rsid w:val="60221FC9"/>
    <w:rsid w:val="603A4F6D"/>
    <w:rsid w:val="60EF540B"/>
    <w:rsid w:val="60F32835"/>
    <w:rsid w:val="61160457"/>
    <w:rsid w:val="61B03BD6"/>
    <w:rsid w:val="62617805"/>
    <w:rsid w:val="630F220B"/>
    <w:rsid w:val="6378758F"/>
    <w:rsid w:val="647D7451"/>
    <w:rsid w:val="64A764B8"/>
    <w:rsid w:val="654B5BDF"/>
    <w:rsid w:val="65945B6F"/>
    <w:rsid w:val="664A0EAA"/>
    <w:rsid w:val="6671018C"/>
    <w:rsid w:val="66BD2FB8"/>
    <w:rsid w:val="690D0830"/>
    <w:rsid w:val="695B18FD"/>
    <w:rsid w:val="69D57CD8"/>
    <w:rsid w:val="69EB42A0"/>
    <w:rsid w:val="6AA328F2"/>
    <w:rsid w:val="6AE9074E"/>
    <w:rsid w:val="6B767DD4"/>
    <w:rsid w:val="6BB96EE7"/>
    <w:rsid w:val="6BC26136"/>
    <w:rsid w:val="6BD44C8C"/>
    <w:rsid w:val="6C4D2C4D"/>
    <w:rsid w:val="6D6A74A9"/>
    <w:rsid w:val="6EA773F3"/>
    <w:rsid w:val="6F422DE4"/>
    <w:rsid w:val="6F975CD2"/>
    <w:rsid w:val="71806A96"/>
    <w:rsid w:val="71824739"/>
    <w:rsid w:val="724E69FA"/>
    <w:rsid w:val="729E38A2"/>
    <w:rsid w:val="73F80D0C"/>
    <w:rsid w:val="753449B5"/>
    <w:rsid w:val="759F33D0"/>
    <w:rsid w:val="78A10BAB"/>
    <w:rsid w:val="794F2BF3"/>
    <w:rsid w:val="7B4F6E1A"/>
    <w:rsid w:val="7BC358FB"/>
    <w:rsid w:val="7D0C0B25"/>
    <w:rsid w:val="7D2B708A"/>
    <w:rsid w:val="7D5A456A"/>
    <w:rsid w:val="7EE167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8"/>
    <w:semiHidden/>
    <w:unhideWhenUsed/>
    <w:qFormat/>
    <w:uiPriority w:val="99"/>
    <w:pPr>
      <w:ind w:left="100" w:leftChars="2500"/>
    </w:p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color w:val="000000"/>
      <w:kern w:val="0"/>
      <w:sz w:val="32"/>
      <w:szCs w:val="32"/>
    </w:rPr>
  </w:style>
  <w:style w:type="table" w:styleId="8">
    <w:name w:val="Table Grid"/>
    <w:basedOn w:val="7"/>
    <w:qFormat/>
    <w:uiPriority w:val="5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
    <w:name w:val="Table Theme"/>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333333"/>
      <w:u w:val="none"/>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paragraph" w:styleId="13">
    <w:name w:val="List Paragraph"/>
    <w:basedOn w:val="1"/>
    <w:qFormat/>
    <w:uiPriority w:val="34"/>
    <w:pPr>
      <w:ind w:firstLine="420" w:firstLineChars="200"/>
    </w:pPr>
  </w:style>
  <w:style w:type="paragraph" w:customStyle="1" w:styleId="14">
    <w:name w:val="Default"/>
    <w:qFormat/>
    <w:uiPriority w:val="0"/>
    <w:pPr>
      <w:widowControl w:val="0"/>
      <w:autoSpaceDE w:val="0"/>
      <w:autoSpaceDN w:val="0"/>
      <w:adjustRightInd w:val="0"/>
    </w:pPr>
    <w:rPr>
      <w:rFonts w:ascii="仿宋_GB2312" w:hAnsi="仿宋_GB2312" w:cs="仿宋_GB2312" w:eastAsiaTheme="minorEastAsia"/>
      <w:color w:val="000000"/>
      <w:kern w:val="0"/>
      <w:sz w:val="24"/>
      <w:szCs w:val="24"/>
      <w:lang w:val="en-US" w:eastAsia="zh-CN" w:bidi="ar-SA"/>
    </w:rPr>
  </w:style>
  <w:style w:type="character" w:customStyle="1" w:styleId="15">
    <w:name w:val="页眉 Char"/>
    <w:basedOn w:val="10"/>
    <w:link w:val="5"/>
    <w:qFormat/>
    <w:uiPriority w:val="99"/>
    <w:rPr>
      <w:sz w:val="18"/>
      <w:szCs w:val="18"/>
    </w:rPr>
  </w:style>
  <w:style w:type="character" w:customStyle="1" w:styleId="16">
    <w:name w:val="页脚 Char"/>
    <w:basedOn w:val="10"/>
    <w:link w:val="4"/>
    <w:qFormat/>
    <w:uiPriority w:val="99"/>
    <w:rPr>
      <w:sz w:val="18"/>
      <w:szCs w:val="18"/>
    </w:rPr>
  </w:style>
  <w:style w:type="paragraph" w:styleId="1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8">
    <w:name w:val="日期 Char"/>
    <w:basedOn w:val="10"/>
    <w:link w:val="3"/>
    <w:semiHidden/>
    <w:qFormat/>
    <w:uiPriority w:val="99"/>
  </w:style>
  <w:style w:type="paragraph" w:customStyle="1" w:styleId="19">
    <w:name w:val="列出段落1"/>
    <w:basedOn w:val="1"/>
    <w:qFormat/>
    <w:uiPriority w:val="0"/>
    <w:pPr>
      <w:ind w:firstLine="420" w:firstLineChars="200"/>
    </w:pPr>
    <w:rPr>
      <w:rFonts w:ascii="Times New Roman" w:hAnsi="Times New Roman" w:eastAsia="宋体" w:cs="Times New Roman"/>
      <w:szCs w:val="24"/>
    </w:rPr>
  </w:style>
  <w:style w:type="character" w:customStyle="1" w:styleId="20">
    <w:name w:val="column-name"/>
    <w:basedOn w:val="10"/>
    <w:qFormat/>
    <w:uiPriority w:val="0"/>
    <w:rPr>
      <w:color w:val="124D83"/>
    </w:rPr>
  </w:style>
  <w:style w:type="character" w:customStyle="1" w:styleId="21">
    <w:name w:val="column-name1"/>
    <w:basedOn w:val="10"/>
    <w:qFormat/>
    <w:uiPriority w:val="0"/>
    <w:rPr>
      <w:color w:val="124D83"/>
    </w:rPr>
  </w:style>
  <w:style w:type="character" w:customStyle="1" w:styleId="22">
    <w:name w:val="item-name"/>
    <w:basedOn w:val="10"/>
    <w:qFormat/>
    <w:uiPriority w:val="0"/>
  </w:style>
  <w:style w:type="character" w:customStyle="1" w:styleId="23">
    <w:name w:val="item-name1"/>
    <w:basedOn w:val="10"/>
    <w:qFormat/>
    <w:uiPriority w:val="0"/>
  </w:style>
  <w:style w:type="character" w:customStyle="1" w:styleId="24">
    <w:name w:val="news_title"/>
    <w:basedOn w:val="10"/>
    <w:qFormat/>
    <w:uiPriority w:val="0"/>
  </w:style>
  <w:style w:type="character" w:customStyle="1" w:styleId="25">
    <w:name w:val="news_meta"/>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7674</Words>
  <Characters>8440</Characters>
  <Lines>28</Lines>
  <Paragraphs>7</Paragraphs>
  <TotalTime>108</TotalTime>
  <ScaleCrop>false</ScaleCrop>
  <LinksUpToDate>false</LinksUpToDate>
  <CharactersWithSpaces>8945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2018-06-07T06:28:00Z</dcterms:created>
  <dc:creator>user</dc:creator>
  <cp:lastModifiedBy>sjzlwyx</cp:lastModifiedBy>
  <cp:lastPrinted>2019-12-11T04:32:00Z</cp:lastPrinted>
  <dcterms:modified xsi:type="dcterms:W3CDTF">2019-12-13T08:52:35Z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